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A9E" w:rsidRDefault="00F00A9E" w:rsidP="00D33732">
      <w:pPr>
        <w:tabs>
          <w:tab w:val="left" w:pos="1171"/>
        </w:tabs>
        <w:spacing w:after="0" w:line="240" w:lineRule="auto"/>
        <w:rPr>
          <w:rFonts w:ascii="Times New Roman" w:hAnsi="Times New Roman" w:cs="Times New Roman"/>
          <w:sz w:val="28"/>
          <w:szCs w:val="28"/>
        </w:rPr>
      </w:pPr>
    </w:p>
    <w:p w:rsidR="007252BA" w:rsidRPr="00AF78EE" w:rsidRDefault="007252BA" w:rsidP="007252BA">
      <w:pPr>
        <w:spacing w:after="0" w:line="240" w:lineRule="auto"/>
        <w:jc w:val="center"/>
        <w:rPr>
          <w:rFonts w:ascii="Arial" w:eastAsia="Calibri" w:hAnsi="Arial" w:cs="Arial"/>
          <w:sz w:val="32"/>
          <w:szCs w:val="32"/>
        </w:rPr>
      </w:pPr>
      <w:r w:rsidRPr="00AF78EE">
        <w:rPr>
          <w:rFonts w:ascii="Arial" w:eastAsia="Calibri" w:hAnsi="Arial" w:cs="Arial"/>
          <w:sz w:val="32"/>
          <w:szCs w:val="32"/>
        </w:rPr>
        <w:t>РОССИЙСКАЯ ФЕДЕРАЦИЯ</w:t>
      </w:r>
    </w:p>
    <w:p w:rsidR="007252BA" w:rsidRPr="00AF78EE" w:rsidRDefault="007252BA" w:rsidP="007252BA">
      <w:pPr>
        <w:spacing w:after="0" w:line="240" w:lineRule="auto"/>
        <w:jc w:val="center"/>
        <w:rPr>
          <w:rFonts w:ascii="Arial" w:eastAsia="Calibri" w:hAnsi="Arial" w:cs="Arial"/>
          <w:sz w:val="32"/>
          <w:szCs w:val="32"/>
        </w:rPr>
      </w:pPr>
      <w:r w:rsidRPr="00AF78EE">
        <w:rPr>
          <w:rFonts w:ascii="Arial" w:eastAsia="Calibri" w:hAnsi="Arial" w:cs="Arial"/>
          <w:sz w:val="32"/>
          <w:szCs w:val="32"/>
        </w:rPr>
        <w:t>БРЯНСКАЯ ОБЛАСТЬ ВЫГОНИЧСКИЙ РАЙОН</w:t>
      </w:r>
    </w:p>
    <w:p w:rsidR="007252BA" w:rsidRPr="00AF78EE" w:rsidRDefault="007252BA" w:rsidP="007252BA">
      <w:pPr>
        <w:spacing w:after="0" w:line="240" w:lineRule="auto"/>
        <w:jc w:val="center"/>
        <w:rPr>
          <w:rFonts w:ascii="Arial" w:eastAsia="Calibri" w:hAnsi="Arial" w:cs="Arial"/>
          <w:sz w:val="32"/>
          <w:szCs w:val="32"/>
        </w:rPr>
      </w:pPr>
      <w:r w:rsidRPr="00AF78EE">
        <w:rPr>
          <w:rFonts w:ascii="Arial" w:eastAsia="Calibri" w:hAnsi="Arial" w:cs="Arial"/>
          <w:sz w:val="32"/>
          <w:szCs w:val="32"/>
        </w:rPr>
        <w:t>АДМИНИСТРАЦИЯ ВЫГОНИЧСКОГО РАЙОНА</w:t>
      </w:r>
    </w:p>
    <w:p w:rsidR="007252BA" w:rsidRPr="00AF78EE" w:rsidRDefault="007252BA" w:rsidP="007252BA">
      <w:pPr>
        <w:spacing w:after="0" w:line="240" w:lineRule="auto"/>
        <w:jc w:val="center"/>
        <w:rPr>
          <w:rFonts w:ascii="Arial" w:eastAsia="Calibri" w:hAnsi="Arial" w:cs="Arial"/>
          <w:sz w:val="32"/>
          <w:szCs w:val="32"/>
        </w:rPr>
      </w:pPr>
    </w:p>
    <w:p w:rsidR="007252BA" w:rsidRPr="00AF78EE" w:rsidRDefault="007252BA" w:rsidP="007252BA">
      <w:pPr>
        <w:spacing w:after="0" w:line="240" w:lineRule="auto"/>
        <w:jc w:val="center"/>
        <w:rPr>
          <w:rFonts w:ascii="Arial" w:eastAsia="Calibri" w:hAnsi="Arial" w:cs="Arial"/>
          <w:sz w:val="32"/>
          <w:szCs w:val="32"/>
        </w:rPr>
      </w:pPr>
      <w:r>
        <w:rPr>
          <w:rFonts w:ascii="Arial" w:eastAsia="Calibri" w:hAnsi="Arial" w:cs="Arial"/>
          <w:sz w:val="32"/>
          <w:szCs w:val="32"/>
        </w:rPr>
        <w:t>РАСПОРЯЖЕНИЕ</w:t>
      </w:r>
    </w:p>
    <w:p w:rsidR="007252BA" w:rsidRPr="00AF78EE" w:rsidRDefault="007252BA" w:rsidP="007252BA">
      <w:pPr>
        <w:spacing w:after="0" w:line="240" w:lineRule="auto"/>
        <w:jc w:val="center"/>
        <w:rPr>
          <w:rFonts w:ascii="Arial" w:eastAsia="Calibri" w:hAnsi="Arial" w:cs="Arial"/>
          <w:sz w:val="32"/>
          <w:szCs w:val="32"/>
        </w:rPr>
      </w:pPr>
      <w:r w:rsidRPr="00AF78EE">
        <w:rPr>
          <w:rFonts w:ascii="Arial" w:eastAsia="Calibri" w:hAnsi="Arial" w:cs="Arial"/>
          <w:sz w:val="32"/>
          <w:szCs w:val="32"/>
        </w:rPr>
        <w:t xml:space="preserve">от   </w:t>
      </w:r>
      <w:r>
        <w:rPr>
          <w:rFonts w:ascii="Arial" w:eastAsia="Calibri" w:hAnsi="Arial" w:cs="Arial"/>
          <w:sz w:val="32"/>
          <w:szCs w:val="32"/>
        </w:rPr>
        <w:t>08.12</w:t>
      </w:r>
      <w:r w:rsidRPr="00AF78EE">
        <w:rPr>
          <w:rFonts w:ascii="Arial" w:eastAsia="Calibri" w:hAnsi="Arial" w:cs="Arial"/>
          <w:sz w:val="32"/>
          <w:szCs w:val="32"/>
        </w:rPr>
        <w:t xml:space="preserve">.2025г.   № </w:t>
      </w:r>
      <w:r>
        <w:rPr>
          <w:rFonts w:ascii="Arial" w:eastAsia="Calibri" w:hAnsi="Arial" w:cs="Arial"/>
          <w:sz w:val="32"/>
          <w:szCs w:val="32"/>
        </w:rPr>
        <w:t>414-р</w:t>
      </w:r>
    </w:p>
    <w:p w:rsidR="007252BA" w:rsidRDefault="007252BA" w:rsidP="007252BA">
      <w:pPr>
        <w:spacing w:after="0" w:line="240" w:lineRule="auto"/>
        <w:jc w:val="center"/>
        <w:rPr>
          <w:rFonts w:ascii="Arial" w:eastAsia="Calibri" w:hAnsi="Arial" w:cs="Arial"/>
          <w:sz w:val="32"/>
          <w:szCs w:val="32"/>
        </w:rPr>
      </w:pPr>
    </w:p>
    <w:p w:rsidR="007252BA" w:rsidRPr="00AF78EE" w:rsidRDefault="007252BA" w:rsidP="007252BA">
      <w:pPr>
        <w:spacing w:after="0" w:line="240" w:lineRule="auto"/>
        <w:jc w:val="center"/>
        <w:rPr>
          <w:rFonts w:ascii="Arial" w:eastAsia="Calibri" w:hAnsi="Arial" w:cs="Arial"/>
          <w:sz w:val="32"/>
          <w:szCs w:val="32"/>
        </w:rPr>
      </w:pPr>
    </w:p>
    <w:p w:rsidR="00D33732" w:rsidRDefault="007252BA" w:rsidP="007252BA">
      <w:pPr>
        <w:spacing w:after="0" w:line="240" w:lineRule="auto"/>
        <w:rPr>
          <w:rFonts w:ascii="Arial" w:eastAsia="Calibri" w:hAnsi="Arial" w:cs="Arial"/>
          <w:sz w:val="32"/>
          <w:szCs w:val="32"/>
        </w:rPr>
      </w:pPr>
      <w:r>
        <w:rPr>
          <w:rFonts w:ascii="Arial" w:eastAsia="Calibri" w:hAnsi="Arial" w:cs="Arial"/>
          <w:sz w:val="32"/>
          <w:szCs w:val="32"/>
        </w:rPr>
        <w:t xml:space="preserve"> Об утверждении Положения </w:t>
      </w:r>
      <w:r w:rsidR="009728E3">
        <w:rPr>
          <w:rFonts w:ascii="Arial" w:eastAsia="Calibri" w:hAnsi="Arial" w:cs="Arial"/>
          <w:sz w:val="32"/>
          <w:szCs w:val="32"/>
        </w:rPr>
        <w:t xml:space="preserve">об </w:t>
      </w:r>
      <w:r>
        <w:rPr>
          <w:rFonts w:ascii="Arial" w:eastAsia="Calibri" w:hAnsi="Arial" w:cs="Arial"/>
          <w:sz w:val="32"/>
          <w:szCs w:val="32"/>
        </w:rPr>
        <w:t>антинаркотической комиссии</w:t>
      </w:r>
      <w:r w:rsidR="009728E3">
        <w:rPr>
          <w:rFonts w:ascii="Arial" w:eastAsia="Calibri" w:hAnsi="Arial" w:cs="Arial"/>
          <w:sz w:val="32"/>
          <w:szCs w:val="32"/>
        </w:rPr>
        <w:t xml:space="preserve"> </w:t>
      </w:r>
    </w:p>
    <w:p w:rsidR="007252BA" w:rsidRPr="00AF78EE" w:rsidRDefault="00D33732" w:rsidP="007252BA">
      <w:pPr>
        <w:spacing w:after="0" w:line="240" w:lineRule="auto"/>
        <w:rPr>
          <w:rFonts w:ascii="Arial" w:eastAsia="Calibri" w:hAnsi="Arial" w:cs="Arial"/>
          <w:sz w:val="32"/>
          <w:szCs w:val="32"/>
        </w:rPr>
      </w:pPr>
      <w:r>
        <w:rPr>
          <w:rFonts w:ascii="Arial" w:eastAsia="Calibri" w:hAnsi="Arial" w:cs="Arial"/>
          <w:sz w:val="32"/>
          <w:szCs w:val="32"/>
        </w:rPr>
        <w:t xml:space="preserve">                    </w:t>
      </w:r>
      <w:proofErr w:type="spellStart"/>
      <w:r w:rsidR="009728E3">
        <w:rPr>
          <w:rFonts w:ascii="Arial" w:eastAsia="Calibri" w:hAnsi="Arial" w:cs="Arial"/>
          <w:sz w:val="32"/>
          <w:szCs w:val="32"/>
        </w:rPr>
        <w:t>Выгоничского</w:t>
      </w:r>
      <w:proofErr w:type="spellEnd"/>
      <w:r w:rsidR="009728E3">
        <w:rPr>
          <w:rFonts w:ascii="Arial" w:eastAsia="Calibri" w:hAnsi="Arial" w:cs="Arial"/>
          <w:sz w:val="32"/>
          <w:szCs w:val="32"/>
        </w:rPr>
        <w:t xml:space="preserve"> муниципального района</w:t>
      </w:r>
    </w:p>
    <w:p w:rsidR="007252BA" w:rsidRPr="00407EFB" w:rsidRDefault="007252BA" w:rsidP="007252BA">
      <w:pPr>
        <w:spacing w:after="0" w:line="240" w:lineRule="auto"/>
        <w:rPr>
          <w:rFonts w:ascii="Arial" w:eastAsia="Calibri" w:hAnsi="Arial" w:cs="Arial"/>
          <w:b/>
          <w:sz w:val="32"/>
          <w:szCs w:val="32"/>
        </w:rPr>
      </w:pPr>
    </w:p>
    <w:p w:rsidR="007252BA" w:rsidRDefault="007252BA" w:rsidP="007252BA">
      <w:pPr>
        <w:spacing w:after="0" w:line="240" w:lineRule="auto"/>
        <w:ind w:firstLine="567"/>
        <w:jc w:val="both"/>
        <w:textAlignment w:val="baseline"/>
        <w:outlineLvl w:val="0"/>
        <w:rPr>
          <w:rFonts w:ascii="Arial" w:eastAsia="Times New Roman" w:hAnsi="Arial" w:cs="Arial"/>
          <w:bCs/>
          <w:kern w:val="36"/>
          <w:sz w:val="24"/>
          <w:szCs w:val="24"/>
          <w:lang w:eastAsia="ru-RU"/>
        </w:rPr>
      </w:pPr>
      <w:r w:rsidRPr="00D0622C">
        <w:rPr>
          <w:rFonts w:ascii="Arial" w:eastAsia="Calibri" w:hAnsi="Arial" w:cs="Arial"/>
          <w:b/>
          <w:sz w:val="32"/>
          <w:szCs w:val="32"/>
        </w:rPr>
        <w:tab/>
      </w:r>
      <w:r w:rsidRPr="00F00A9E">
        <w:rPr>
          <w:rFonts w:ascii="Arial" w:eastAsia="Times New Roman" w:hAnsi="Arial" w:cs="Arial"/>
          <w:bCs/>
          <w:kern w:val="36"/>
          <w:sz w:val="24"/>
          <w:szCs w:val="24"/>
          <w:lang w:eastAsia="ru-RU"/>
        </w:rPr>
        <w:t xml:space="preserve">В целях </w:t>
      </w:r>
      <w:r>
        <w:rPr>
          <w:rFonts w:ascii="Arial" w:eastAsia="Times New Roman" w:hAnsi="Arial" w:cs="Arial"/>
          <w:bCs/>
          <w:kern w:val="36"/>
          <w:sz w:val="24"/>
          <w:szCs w:val="24"/>
          <w:lang w:eastAsia="ru-RU"/>
        </w:rPr>
        <w:t>приведения нормативно-правовых актов в соо</w:t>
      </w:r>
      <w:r w:rsidR="009728E3">
        <w:rPr>
          <w:rFonts w:ascii="Arial" w:eastAsia="Times New Roman" w:hAnsi="Arial" w:cs="Arial"/>
          <w:bCs/>
          <w:kern w:val="36"/>
          <w:sz w:val="24"/>
          <w:szCs w:val="24"/>
          <w:lang w:eastAsia="ru-RU"/>
        </w:rPr>
        <w:t xml:space="preserve">тветствие с законодательством </w:t>
      </w:r>
    </w:p>
    <w:p w:rsidR="007252BA" w:rsidRPr="00D0622C" w:rsidRDefault="007252BA" w:rsidP="007252BA">
      <w:pPr>
        <w:spacing w:after="0" w:line="240" w:lineRule="auto"/>
        <w:ind w:firstLine="567"/>
        <w:jc w:val="both"/>
        <w:textAlignment w:val="baseline"/>
        <w:outlineLvl w:val="0"/>
        <w:rPr>
          <w:rFonts w:ascii="Arial" w:eastAsia="Times New Roman" w:hAnsi="Arial" w:cs="Arial"/>
          <w:bCs/>
          <w:kern w:val="36"/>
          <w:sz w:val="28"/>
          <w:szCs w:val="28"/>
          <w:lang w:eastAsia="ru-RU"/>
        </w:rPr>
      </w:pPr>
    </w:p>
    <w:p w:rsidR="007252BA" w:rsidRPr="00D0622C" w:rsidRDefault="007252BA" w:rsidP="007252BA">
      <w:pPr>
        <w:spacing w:after="0" w:line="240" w:lineRule="auto"/>
        <w:ind w:firstLine="567"/>
        <w:jc w:val="both"/>
        <w:textAlignment w:val="baseline"/>
        <w:outlineLvl w:val="0"/>
        <w:rPr>
          <w:rFonts w:ascii="Arial" w:eastAsia="Times New Roman" w:hAnsi="Arial" w:cs="Arial"/>
          <w:bCs/>
          <w:kern w:val="36"/>
          <w:sz w:val="24"/>
          <w:szCs w:val="24"/>
          <w:lang w:eastAsia="ru-RU"/>
        </w:rPr>
      </w:pPr>
      <w:r>
        <w:rPr>
          <w:rFonts w:ascii="Arial" w:eastAsia="Times New Roman" w:hAnsi="Arial" w:cs="Arial"/>
          <w:bCs/>
          <w:kern w:val="36"/>
          <w:sz w:val="24"/>
          <w:szCs w:val="24"/>
          <w:lang w:eastAsia="ru-RU"/>
        </w:rPr>
        <w:t xml:space="preserve"> </w:t>
      </w:r>
      <w:r w:rsidRPr="00D0622C">
        <w:rPr>
          <w:rFonts w:ascii="Arial" w:eastAsia="Times New Roman" w:hAnsi="Arial" w:cs="Arial"/>
          <w:bCs/>
          <w:kern w:val="36"/>
          <w:sz w:val="24"/>
          <w:szCs w:val="24"/>
          <w:lang w:eastAsia="ru-RU"/>
        </w:rPr>
        <w:t xml:space="preserve"> </w:t>
      </w:r>
      <w:r>
        <w:rPr>
          <w:rFonts w:ascii="Arial" w:eastAsia="Times New Roman" w:hAnsi="Arial" w:cs="Arial"/>
          <w:bCs/>
          <w:kern w:val="36"/>
          <w:sz w:val="24"/>
          <w:szCs w:val="24"/>
          <w:lang w:eastAsia="ru-RU"/>
        </w:rPr>
        <w:t>1. Утвердить  Положение</w:t>
      </w:r>
      <w:r w:rsidRPr="00D0622C">
        <w:rPr>
          <w:rFonts w:ascii="Arial" w:eastAsia="Times New Roman" w:hAnsi="Arial" w:cs="Arial"/>
          <w:bCs/>
          <w:kern w:val="36"/>
          <w:sz w:val="24"/>
          <w:szCs w:val="24"/>
          <w:lang w:eastAsia="ru-RU"/>
        </w:rPr>
        <w:t xml:space="preserve">  </w:t>
      </w:r>
      <w:r w:rsidR="009728E3">
        <w:rPr>
          <w:rFonts w:ascii="Arial" w:eastAsia="Times New Roman" w:hAnsi="Arial" w:cs="Arial"/>
          <w:bCs/>
          <w:kern w:val="36"/>
          <w:sz w:val="24"/>
          <w:szCs w:val="24"/>
          <w:lang w:eastAsia="ru-RU"/>
        </w:rPr>
        <w:t xml:space="preserve">об </w:t>
      </w:r>
      <w:r w:rsidRPr="00D0622C">
        <w:rPr>
          <w:rFonts w:ascii="Arial" w:eastAsia="Times New Roman" w:hAnsi="Arial" w:cs="Arial"/>
          <w:bCs/>
          <w:kern w:val="36"/>
          <w:sz w:val="24"/>
          <w:szCs w:val="24"/>
          <w:lang w:eastAsia="ru-RU"/>
        </w:rPr>
        <w:t xml:space="preserve">антинаркотической комиссии </w:t>
      </w:r>
      <w:proofErr w:type="spellStart"/>
      <w:r w:rsidRPr="00D0622C">
        <w:rPr>
          <w:rFonts w:ascii="Arial" w:eastAsia="Times New Roman" w:hAnsi="Arial" w:cs="Arial"/>
          <w:bCs/>
          <w:kern w:val="36"/>
          <w:sz w:val="24"/>
          <w:szCs w:val="24"/>
          <w:lang w:eastAsia="ru-RU"/>
        </w:rPr>
        <w:t>Выгоничского</w:t>
      </w:r>
      <w:proofErr w:type="spellEnd"/>
      <w:r w:rsidRPr="00D0622C">
        <w:rPr>
          <w:rFonts w:ascii="Arial" w:eastAsia="Times New Roman" w:hAnsi="Arial" w:cs="Arial"/>
          <w:bCs/>
          <w:kern w:val="36"/>
          <w:sz w:val="24"/>
          <w:szCs w:val="24"/>
          <w:lang w:eastAsia="ru-RU"/>
        </w:rPr>
        <w:t xml:space="preserve"> муниципального района (приложение 1).</w:t>
      </w:r>
    </w:p>
    <w:p w:rsidR="007252BA" w:rsidRPr="00D0622C" w:rsidRDefault="007252BA" w:rsidP="007252BA">
      <w:pPr>
        <w:spacing w:after="0" w:line="240" w:lineRule="auto"/>
        <w:ind w:firstLine="567"/>
        <w:jc w:val="both"/>
        <w:textAlignment w:val="baseline"/>
        <w:outlineLvl w:val="0"/>
        <w:rPr>
          <w:rFonts w:ascii="Arial" w:eastAsia="Times New Roman" w:hAnsi="Arial" w:cs="Arial"/>
          <w:bCs/>
          <w:kern w:val="36"/>
          <w:sz w:val="24"/>
          <w:szCs w:val="24"/>
          <w:lang w:eastAsia="ru-RU"/>
        </w:rPr>
      </w:pPr>
    </w:p>
    <w:p w:rsidR="007252BA" w:rsidRPr="00D0622C" w:rsidRDefault="007252BA" w:rsidP="007252BA">
      <w:pPr>
        <w:spacing w:after="0" w:line="240" w:lineRule="auto"/>
        <w:ind w:firstLine="708"/>
        <w:jc w:val="both"/>
        <w:textAlignment w:val="baseline"/>
        <w:outlineLvl w:val="0"/>
        <w:rPr>
          <w:rFonts w:ascii="Arial" w:eastAsia="Times New Roman" w:hAnsi="Arial" w:cs="Arial"/>
          <w:bCs/>
          <w:kern w:val="36"/>
          <w:sz w:val="24"/>
          <w:szCs w:val="24"/>
          <w:lang w:eastAsia="ru-RU"/>
        </w:rPr>
      </w:pPr>
      <w:r>
        <w:rPr>
          <w:rFonts w:ascii="Arial" w:eastAsia="Times New Roman" w:hAnsi="Arial" w:cs="Arial"/>
          <w:bCs/>
          <w:kern w:val="36"/>
          <w:sz w:val="24"/>
          <w:szCs w:val="24"/>
          <w:lang w:eastAsia="ru-RU"/>
        </w:rPr>
        <w:t xml:space="preserve">2.  </w:t>
      </w:r>
      <w:r w:rsidRPr="00D0622C">
        <w:rPr>
          <w:rFonts w:ascii="Arial" w:eastAsia="Calibri" w:hAnsi="Arial" w:cs="Arial"/>
          <w:sz w:val="24"/>
          <w:szCs w:val="24"/>
        </w:rPr>
        <w:t xml:space="preserve">Контроль за исполнением данного распоряжения </w:t>
      </w:r>
      <w:r>
        <w:rPr>
          <w:rFonts w:ascii="Arial" w:eastAsia="Calibri" w:hAnsi="Arial" w:cs="Arial"/>
          <w:sz w:val="24"/>
          <w:szCs w:val="24"/>
        </w:rPr>
        <w:t>возложить на заместителя главы администрации Выгоничского района Зубкову О.А.</w:t>
      </w:r>
    </w:p>
    <w:p w:rsidR="007252BA" w:rsidRPr="00D0622C" w:rsidRDefault="007252BA" w:rsidP="007252BA">
      <w:pPr>
        <w:spacing w:after="0" w:line="240" w:lineRule="auto"/>
        <w:jc w:val="both"/>
        <w:rPr>
          <w:rFonts w:ascii="Arial" w:eastAsia="Calibri" w:hAnsi="Arial" w:cs="Arial"/>
          <w:sz w:val="24"/>
          <w:szCs w:val="24"/>
        </w:rPr>
      </w:pPr>
    </w:p>
    <w:p w:rsidR="007252BA" w:rsidRPr="00D0622C" w:rsidRDefault="007252BA" w:rsidP="007252BA">
      <w:pPr>
        <w:spacing w:after="0" w:line="240" w:lineRule="auto"/>
        <w:jc w:val="both"/>
        <w:rPr>
          <w:rFonts w:ascii="Times New Roman" w:eastAsia="Calibri" w:hAnsi="Times New Roman" w:cs="Times New Roman"/>
          <w:sz w:val="28"/>
          <w:szCs w:val="28"/>
        </w:rPr>
      </w:pPr>
    </w:p>
    <w:p w:rsidR="007252BA" w:rsidRDefault="007252BA" w:rsidP="007252BA">
      <w:pPr>
        <w:spacing w:after="0" w:line="240" w:lineRule="auto"/>
        <w:jc w:val="both"/>
        <w:rPr>
          <w:rFonts w:ascii="Times New Roman" w:eastAsia="Calibri" w:hAnsi="Times New Roman" w:cs="Times New Roman"/>
          <w:sz w:val="28"/>
          <w:szCs w:val="28"/>
        </w:rPr>
      </w:pPr>
    </w:p>
    <w:p w:rsidR="007252BA" w:rsidRDefault="007252BA" w:rsidP="007252BA">
      <w:pPr>
        <w:spacing w:after="0" w:line="240" w:lineRule="auto"/>
        <w:jc w:val="both"/>
        <w:rPr>
          <w:rFonts w:ascii="Times New Roman" w:eastAsia="Calibri" w:hAnsi="Times New Roman" w:cs="Times New Roman"/>
          <w:sz w:val="28"/>
          <w:szCs w:val="28"/>
        </w:rPr>
      </w:pPr>
    </w:p>
    <w:p w:rsidR="007252BA" w:rsidRPr="00D0622C" w:rsidRDefault="007252BA" w:rsidP="007252BA">
      <w:pPr>
        <w:spacing w:after="0" w:line="240" w:lineRule="auto"/>
        <w:jc w:val="both"/>
        <w:rPr>
          <w:rFonts w:ascii="Times New Roman" w:eastAsia="Calibri" w:hAnsi="Times New Roman" w:cs="Times New Roman"/>
          <w:sz w:val="28"/>
          <w:szCs w:val="28"/>
        </w:rPr>
      </w:pPr>
    </w:p>
    <w:p w:rsidR="007252BA" w:rsidRDefault="007252BA" w:rsidP="007252BA">
      <w:pPr>
        <w:spacing w:after="0" w:line="240" w:lineRule="auto"/>
        <w:jc w:val="right"/>
        <w:rPr>
          <w:rFonts w:ascii="Arial" w:eastAsia="Calibri" w:hAnsi="Arial" w:cs="Arial"/>
          <w:sz w:val="24"/>
          <w:szCs w:val="24"/>
        </w:rPr>
      </w:pPr>
      <w:r>
        <w:rPr>
          <w:rFonts w:ascii="Arial" w:eastAsia="Calibri" w:hAnsi="Arial" w:cs="Arial"/>
          <w:sz w:val="24"/>
          <w:szCs w:val="24"/>
        </w:rPr>
        <w:t xml:space="preserve">И.о. главы администрации района </w:t>
      </w:r>
    </w:p>
    <w:p w:rsidR="007252BA" w:rsidRPr="00407EFB" w:rsidRDefault="007252BA" w:rsidP="007252BA">
      <w:pPr>
        <w:spacing w:after="0" w:line="240" w:lineRule="auto"/>
        <w:jc w:val="right"/>
        <w:rPr>
          <w:rFonts w:ascii="Arial" w:eastAsia="Calibri" w:hAnsi="Arial" w:cs="Arial"/>
          <w:sz w:val="24"/>
          <w:szCs w:val="24"/>
        </w:rPr>
      </w:pPr>
      <w:r>
        <w:rPr>
          <w:rFonts w:ascii="Arial" w:eastAsia="Calibri" w:hAnsi="Arial" w:cs="Arial"/>
          <w:sz w:val="24"/>
          <w:szCs w:val="24"/>
        </w:rPr>
        <w:t>А.Г. Юркин</w:t>
      </w:r>
    </w:p>
    <w:p w:rsidR="007252BA" w:rsidRPr="00407EFB" w:rsidRDefault="007252BA" w:rsidP="007252BA">
      <w:pPr>
        <w:spacing w:after="0" w:line="240" w:lineRule="auto"/>
        <w:rPr>
          <w:rFonts w:ascii="Arial" w:eastAsia="Calibri" w:hAnsi="Arial" w:cs="Arial"/>
          <w:sz w:val="24"/>
          <w:szCs w:val="24"/>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Default="007252BA" w:rsidP="007252BA">
      <w:pPr>
        <w:tabs>
          <w:tab w:val="left" w:pos="1171"/>
        </w:tabs>
        <w:spacing w:after="0" w:line="240" w:lineRule="auto"/>
        <w:rPr>
          <w:rFonts w:ascii="Times New Roman" w:hAnsi="Times New Roman" w:cs="Times New Roman"/>
          <w:sz w:val="28"/>
          <w:szCs w:val="28"/>
        </w:rPr>
      </w:pPr>
    </w:p>
    <w:p w:rsidR="007252BA" w:rsidRPr="009728E3" w:rsidRDefault="007252BA" w:rsidP="007252BA">
      <w:pPr>
        <w:tabs>
          <w:tab w:val="left" w:pos="0"/>
        </w:tabs>
        <w:spacing w:after="0" w:line="240" w:lineRule="auto"/>
        <w:jc w:val="right"/>
        <w:rPr>
          <w:rFonts w:ascii="Arial" w:hAnsi="Arial" w:cs="Arial"/>
          <w:sz w:val="24"/>
          <w:szCs w:val="24"/>
        </w:rPr>
      </w:pPr>
      <w:r w:rsidRPr="009728E3">
        <w:rPr>
          <w:rFonts w:ascii="Arial" w:hAnsi="Arial" w:cs="Arial"/>
          <w:sz w:val="24"/>
          <w:szCs w:val="24"/>
        </w:rPr>
        <w:lastRenderedPageBreak/>
        <w:t>Приложение №1</w:t>
      </w:r>
    </w:p>
    <w:p w:rsidR="007252BA" w:rsidRPr="009728E3" w:rsidRDefault="007252BA" w:rsidP="007252BA">
      <w:pPr>
        <w:tabs>
          <w:tab w:val="left" w:pos="1171"/>
        </w:tabs>
        <w:spacing w:after="0" w:line="240" w:lineRule="auto"/>
        <w:jc w:val="right"/>
        <w:rPr>
          <w:rFonts w:ascii="Arial" w:hAnsi="Arial" w:cs="Arial"/>
          <w:sz w:val="24"/>
          <w:szCs w:val="24"/>
        </w:rPr>
      </w:pPr>
    </w:p>
    <w:p w:rsidR="007252BA" w:rsidRPr="009728E3" w:rsidRDefault="007252BA" w:rsidP="007252BA">
      <w:pPr>
        <w:tabs>
          <w:tab w:val="left" w:pos="1171"/>
        </w:tabs>
        <w:spacing w:after="0" w:line="240" w:lineRule="auto"/>
        <w:jc w:val="right"/>
        <w:rPr>
          <w:rFonts w:ascii="Arial" w:hAnsi="Arial" w:cs="Arial"/>
          <w:sz w:val="24"/>
          <w:szCs w:val="24"/>
        </w:rPr>
      </w:pPr>
      <w:r w:rsidRPr="009728E3">
        <w:rPr>
          <w:rFonts w:ascii="Arial" w:hAnsi="Arial" w:cs="Arial"/>
          <w:sz w:val="24"/>
          <w:szCs w:val="24"/>
        </w:rPr>
        <w:t xml:space="preserve">Утверждено </w:t>
      </w:r>
    </w:p>
    <w:p w:rsidR="007252BA" w:rsidRPr="009728E3" w:rsidRDefault="007252BA" w:rsidP="007252BA">
      <w:pPr>
        <w:tabs>
          <w:tab w:val="left" w:pos="1171"/>
        </w:tabs>
        <w:spacing w:after="0" w:line="240" w:lineRule="auto"/>
        <w:jc w:val="right"/>
        <w:rPr>
          <w:rFonts w:ascii="Arial" w:hAnsi="Arial" w:cs="Arial"/>
          <w:sz w:val="24"/>
          <w:szCs w:val="24"/>
        </w:rPr>
      </w:pPr>
      <w:r w:rsidRPr="009728E3">
        <w:rPr>
          <w:rFonts w:ascii="Arial" w:hAnsi="Arial" w:cs="Arial"/>
          <w:sz w:val="24"/>
          <w:szCs w:val="24"/>
        </w:rPr>
        <w:t xml:space="preserve">распоряжением администрации </w:t>
      </w:r>
    </w:p>
    <w:p w:rsidR="007252BA" w:rsidRPr="009728E3" w:rsidRDefault="007252BA" w:rsidP="007252BA">
      <w:pPr>
        <w:tabs>
          <w:tab w:val="left" w:pos="1171"/>
        </w:tabs>
        <w:spacing w:after="0" w:line="240" w:lineRule="auto"/>
        <w:jc w:val="right"/>
        <w:rPr>
          <w:rFonts w:ascii="Arial" w:hAnsi="Arial" w:cs="Arial"/>
          <w:sz w:val="24"/>
          <w:szCs w:val="24"/>
        </w:rPr>
      </w:pPr>
      <w:r w:rsidRPr="009728E3">
        <w:rPr>
          <w:rFonts w:ascii="Arial" w:hAnsi="Arial" w:cs="Arial"/>
          <w:sz w:val="24"/>
          <w:szCs w:val="24"/>
        </w:rPr>
        <w:t xml:space="preserve">Выгоничского района </w:t>
      </w:r>
    </w:p>
    <w:p w:rsidR="007252BA" w:rsidRPr="009728E3" w:rsidRDefault="009B39BD" w:rsidP="007252BA">
      <w:pPr>
        <w:tabs>
          <w:tab w:val="left" w:pos="1171"/>
        </w:tabs>
        <w:spacing w:after="0" w:line="240" w:lineRule="auto"/>
        <w:jc w:val="right"/>
        <w:rPr>
          <w:rFonts w:ascii="Arial" w:hAnsi="Arial" w:cs="Arial"/>
          <w:sz w:val="28"/>
          <w:szCs w:val="28"/>
        </w:rPr>
      </w:pPr>
      <w:r w:rsidRPr="009728E3">
        <w:rPr>
          <w:rFonts w:ascii="Arial" w:hAnsi="Arial" w:cs="Arial"/>
          <w:sz w:val="24"/>
          <w:szCs w:val="24"/>
        </w:rPr>
        <w:t>от  08.12.2025 г. № 414</w:t>
      </w:r>
      <w:r w:rsidR="007252BA" w:rsidRPr="009728E3">
        <w:rPr>
          <w:rFonts w:ascii="Arial" w:hAnsi="Arial" w:cs="Arial"/>
          <w:sz w:val="24"/>
          <w:szCs w:val="24"/>
        </w:rPr>
        <w:t>-р</w:t>
      </w:r>
    </w:p>
    <w:p w:rsidR="007252BA" w:rsidRPr="009728E3" w:rsidRDefault="007252BA" w:rsidP="007252BA">
      <w:pPr>
        <w:spacing w:after="0" w:line="240" w:lineRule="auto"/>
        <w:rPr>
          <w:rFonts w:ascii="Arial" w:hAnsi="Arial" w:cs="Arial"/>
          <w:sz w:val="28"/>
          <w:szCs w:val="28"/>
        </w:rPr>
      </w:pPr>
    </w:p>
    <w:p w:rsidR="007252BA" w:rsidRPr="009728E3" w:rsidRDefault="007252BA" w:rsidP="007252BA">
      <w:pPr>
        <w:spacing w:after="0" w:line="240" w:lineRule="auto"/>
        <w:rPr>
          <w:rFonts w:ascii="Arial" w:hAnsi="Arial" w:cs="Arial"/>
          <w:sz w:val="28"/>
          <w:szCs w:val="28"/>
        </w:rPr>
      </w:pPr>
    </w:p>
    <w:p w:rsidR="007252BA" w:rsidRPr="009728E3" w:rsidRDefault="007252BA" w:rsidP="009728E3">
      <w:pPr>
        <w:spacing w:after="0" w:line="240" w:lineRule="auto"/>
        <w:ind w:left="2191" w:right="2278"/>
        <w:jc w:val="center"/>
        <w:rPr>
          <w:rFonts w:ascii="Arial" w:hAnsi="Arial" w:cs="Arial"/>
          <w:sz w:val="24"/>
          <w:szCs w:val="24"/>
        </w:rPr>
      </w:pPr>
      <w:r w:rsidRPr="009728E3">
        <w:rPr>
          <w:rFonts w:ascii="Arial" w:hAnsi="Arial" w:cs="Arial"/>
          <w:spacing w:val="-2"/>
          <w:sz w:val="24"/>
          <w:szCs w:val="24"/>
        </w:rPr>
        <w:t>ПОЛОЖЕНИЕ</w:t>
      </w:r>
    </w:p>
    <w:p w:rsidR="007252BA" w:rsidRPr="009728E3" w:rsidRDefault="007252BA" w:rsidP="009728E3">
      <w:pPr>
        <w:pStyle w:val="a8"/>
        <w:ind w:left="0" w:firstLine="0"/>
        <w:jc w:val="center"/>
        <w:rPr>
          <w:rFonts w:ascii="Arial" w:hAnsi="Arial" w:cs="Arial"/>
          <w:spacing w:val="-8"/>
          <w:sz w:val="24"/>
          <w:szCs w:val="24"/>
        </w:rPr>
      </w:pPr>
      <w:r w:rsidRPr="009728E3">
        <w:rPr>
          <w:rFonts w:ascii="Arial" w:hAnsi="Arial" w:cs="Arial"/>
          <w:sz w:val="24"/>
          <w:szCs w:val="24"/>
        </w:rPr>
        <w:t>об</w:t>
      </w:r>
      <w:r w:rsidRPr="009728E3">
        <w:rPr>
          <w:rFonts w:ascii="Arial" w:hAnsi="Arial" w:cs="Arial"/>
          <w:spacing w:val="-7"/>
          <w:sz w:val="24"/>
          <w:szCs w:val="24"/>
        </w:rPr>
        <w:t xml:space="preserve"> </w:t>
      </w:r>
      <w:r w:rsidRPr="009728E3">
        <w:rPr>
          <w:rFonts w:ascii="Arial" w:hAnsi="Arial" w:cs="Arial"/>
          <w:sz w:val="24"/>
          <w:szCs w:val="24"/>
        </w:rPr>
        <w:t>антинаркотической</w:t>
      </w:r>
      <w:r w:rsidRPr="009728E3">
        <w:rPr>
          <w:rFonts w:ascii="Arial" w:hAnsi="Arial" w:cs="Arial"/>
          <w:spacing w:val="-8"/>
          <w:sz w:val="24"/>
          <w:szCs w:val="24"/>
        </w:rPr>
        <w:t xml:space="preserve"> </w:t>
      </w:r>
      <w:r w:rsidRPr="009728E3">
        <w:rPr>
          <w:rFonts w:ascii="Arial" w:hAnsi="Arial" w:cs="Arial"/>
          <w:sz w:val="24"/>
          <w:szCs w:val="24"/>
        </w:rPr>
        <w:t>комиссии</w:t>
      </w:r>
    </w:p>
    <w:p w:rsidR="007252BA" w:rsidRPr="009728E3" w:rsidRDefault="009728E3" w:rsidP="009728E3">
      <w:pPr>
        <w:pStyle w:val="a8"/>
        <w:ind w:left="3684" w:hanging="2286"/>
        <w:rPr>
          <w:rFonts w:ascii="Arial" w:hAnsi="Arial" w:cs="Arial"/>
          <w:sz w:val="24"/>
          <w:szCs w:val="24"/>
        </w:rPr>
      </w:pPr>
      <w:r w:rsidRPr="009728E3">
        <w:rPr>
          <w:rFonts w:ascii="Arial" w:hAnsi="Arial" w:cs="Arial"/>
          <w:sz w:val="24"/>
          <w:szCs w:val="24"/>
        </w:rPr>
        <w:t xml:space="preserve">                  </w:t>
      </w:r>
      <w:r w:rsidR="007252BA" w:rsidRPr="009728E3">
        <w:rPr>
          <w:rFonts w:ascii="Arial" w:hAnsi="Arial" w:cs="Arial"/>
          <w:sz w:val="24"/>
          <w:szCs w:val="24"/>
        </w:rPr>
        <w:t>Выгоничского муниципального района</w:t>
      </w:r>
    </w:p>
    <w:p w:rsidR="007252BA" w:rsidRPr="009728E3" w:rsidRDefault="007252BA" w:rsidP="007252BA">
      <w:pPr>
        <w:pStyle w:val="a8"/>
        <w:ind w:left="3684" w:hanging="2286"/>
        <w:jc w:val="center"/>
        <w:rPr>
          <w:rFonts w:ascii="Arial" w:hAnsi="Arial" w:cs="Arial"/>
          <w:sz w:val="24"/>
          <w:szCs w:val="24"/>
        </w:rPr>
      </w:pP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 xml:space="preserve">1. Антинаркотическая комиссия </w:t>
      </w:r>
      <w:proofErr w:type="spellStart"/>
      <w:r w:rsidRPr="009728E3">
        <w:rPr>
          <w:rFonts w:ascii="Arial" w:hAnsi="Arial" w:cs="Arial"/>
          <w:sz w:val="24"/>
          <w:szCs w:val="24"/>
        </w:rPr>
        <w:t>Выгоничского</w:t>
      </w:r>
      <w:proofErr w:type="spellEnd"/>
      <w:r w:rsidRPr="009728E3">
        <w:rPr>
          <w:rFonts w:ascii="Arial" w:hAnsi="Arial" w:cs="Arial"/>
          <w:sz w:val="24"/>
          <w:szCs w:val="24"/>
        </w:rPr>
        <w:t xml:space="preserve"> муниципального района (далее-Комиссия) является постоянно действующим коллегиальным органом, создаваемым для обеспечения согласованных действий органов местного самоуправления муниципального образования и подведомственных им организаций, исполнительными органами государственной власти Брянской области, иными органами и организациями, общественными и религиозными объединениями (далее - заинтересованные органы и организации) по вопросам реализации государственной антинаркотической политики на территории Выгоничского муниципального района.</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2. Комиссия в своей деятельности руководствуется Конституцией Российской Федерации, иными нормативными правовыми актами Российской Федерации, законами и нормативными правовыми актами Брянской области, решениями антинаркотической комиссии Брянской области, а также настоящим Положением.</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3. В своей деятельности Комиссия руководствуется положениями Стратегии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года №733 «Об утверждении Стратегии государственной антинаркотической политики Российской Федерации на период до 2030 года».</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4. Комиссия осуществляет свою деятельность во взаимодействии с антинаркотической комиссией Брянской области (далее - АНК Брянской области) и её аппаратом.</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5. Основными задачами Комиссии являются:</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а) участие в формировании и реализации на территории Выгоничского муниципального района государственной антинаркотической политики Российской Федерации и в реализации решений АНК Брянской области;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б) координация и обеспечение согласованной деятельности заинтересованных органов и организаций, в области профилактики наркомании и борьбы с незаконным оборотом наркотических средств и психотропных веществ, направленной на сокращение незаконного оборота и доступности наркотиков для потребления без назначения врача;</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в) разработка и реализация мер в сфере противодействия незаконному обороту наркотических средств, психотропных веществ и их </w:t>
      </w:r>
      <w:proofErr w:type="spellStart"/>
      <w:r w:rsidRPr="009728E3">
        <w:rPr>
          <w:rFonts w:ascii="Arial" w:hAnsi="Arial" w:cs="Arial"/>
          <w:sz w:val="24"/>
          <w:szCs w:val="24"/>
        </w:rPr>
        <w:t>прекурсоров</w:t>
      </w:r>
      <w:proofErr w:type="spellEnd"/>
      <w:r w:rsidRPr="009728E3">
        <w:rPr>
          <w:rFonts w:ascii="Arial" w:hAnsi="Arial" w:cs="Arial"/>
          <w:sz w:val="24"/>
          <w:szCs w:val="24"/>
        </w:rPr>
        <w:t xml:space="preserve"> (сокращение предложения наркотиков), профилактики немедицинского потребления наркотических средств и психотропных веществ (сокращение незаконного спроса на наркотики), а также содействия лечению, социальной реабилитации и </w:t>
      </w:r>
      <w:proofErr w:type="spellStart"/>
      <w:r w:rsidRPr="009728E3">
        <w:rPr>
          <w:rFonts w:ascii="Arial" w:hAnsi="Arial" w:cs="Arial"/>
          <w:sz w:val="24"/>
          <w:szCs w:val="24"/>
        </w:rPr>
        <w:t>ресоциализации</w:t>
      </w:r>
      <w:proofErr w:type="spellEnd"/>
      <w:r w:rsidRPr="009728E3">
        <w:rPr>
          <w:rFonts w:ascii="Arial" w:hAnsi="Arial" w:cs="Arial"/>
          <w:sz w:val="24"/>
          <w:szCs w:val="24"/>
        </w:rPr>
        <w:t xml:space="preserve"> </w:t>
      </w:r>
      <w:proofErr w:type="spellStart"/>
      <w:r w:rsidRPr="009728E3">
        <w:rPr>
          <w:rFonts w:ascii="Arial" w:hAnsi="Arial" w:cs="Arial"/>
          <w:sz w:val="24"/>
          <w:szCs w:val="24"/>
        </w:rPr>
        <w:t>наркопотребителей</w:t>
      </w:r>
      <w:proofErr w:type="spellEnd"/>
      <w:r w:rsidRPr="009728E3">
        <w:rPr>
          <w:rFonts w:ascii="Arial" w:hAnsi="Arial" w:cs="Arial"/>
          <w:sz w:val="24"/>
          <w:szCs w:val="24"/>
        </w:rPr>
        <w:t xml:space="preserve"> и членов их семей, в том числе: участие в разработке, реализации, обеспечении результативности и эффективности комплексов антинаркотических мероприятий, планов, муниципальных программ/подпрограмм; участие в проведении на муниципальном уровне межведомственных мероприятий антинаркотической направленности, проводимых исполнительными органами государственной власти Брянской области, органами местного самоуправления муниципального образования; </w:t>
      </w:r>
      <w:r w:rsidRPr="009728E3">
        <w:rPr>
          <w:rFonts w:ascii="Arial" w:hAnsi="Arial" w:cs="Arial"/>
          <w:sz w:val="24"/>
          <w:szCs w:val="24"/>
        </w:rPr>
        <w:lastRenderedPageBreak/>
        <w:t>содействие в развитии инфраструктуры, форм и методов антинаркотической работы, распространении лучших практик работы;</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г) принятие мер по защите прав и законных интересов лиц, находящихся в социально опасном положении, трудной жизненной ситуации, нуждающихся в социальной защите в связи с последствиями потребления наркотических средств или психотропных веществ, совершения правонарушений, преступлений в сфере незаконного оборота наркотиков;</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д) обеспечение информационного сопровождения своей деятельности, участие в информационно-пропагандистской работе по вопросам реализации государственной антинаркотической политики в муниципальном образовании;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е) сотрудничество с органами местного самоуправления, коллегиальными и координационными органами других муниципальных образований Брянской области;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ж) анализ эффективности деятельности заинтересованных органов и организаций, принятие мер по совершенствованию их деятельности;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з) мониторинг и оценка развития </w:t>
      </w:r>
      <w:proofErr w:type="spellStart"/>
      <w:r w:rsidRPr="009728E3">
        <w:rPr>
          <w:rFonts w:ascii="Arial" w:hAnsi="Arial" w:cs="Arial"/>
          <w:sz w:val="24"/>
          <w:szCs w:val="24"/>
        </w:rPr>
        <w:t>наркоситуации</w:t>
      </w:r>
      <w:proofErr w:type="spellEnd"/>
      <w:r w:rsidRPr="009728E3">
        <w:rPr>
          <w:rFonts w:ascii="Arial" w:hAnsi="Arial" w:cs="Arial"/>
          <w:sz w:val="24"/>
          <w:szCs w:val="24"/>
        </w:rPr>
        <w:t xml:space="preserve"> в </w:t>
      </w:r>
      <w:proofErr w:type="spellStart"/>
      <w:r w:rsidRPr="009728E3">
        <w:rPr>
          <w:rFonts w:ascii="Arial" w:hAnsi="Arial" w:cs="Arial"/>
          <w:sz w:val="24"/>
          <w:szCs w:val="24"/>
        </w:rPr>
        <w:t>Выгоничском</w:t>
      </w:r>
      <w:proofErr w:type="spellEnd"/>
      <w:r w:rsidRPr="009728E3">
        <w:rPr>
          <w:rFonts w:ascii="Arial" w:hAnsi="Arial" w:cs="Arial"/>
          <w:sz w:val="24"/>
          <w:szCs w:val="24"/>
        </w:rPr>
        <w:t xml:space="preserve"> муниципальном районе с использованием статистических, информационно-аналитических сведений и экспертных оценок, результатов социологических исследований, а также разработка и реализация предложений по улучшению </w:t>
      </w:r>
      <w:proofErr w:type="spellStart"/>
      <w:r w:rsidRPr="009728E3">
        <w:rPr>
          <w:rFonts w:ascii="Arial" w:hAnsi="Arial" w:cs="Arial"/>
          <w:sz w:val="24"/>
          <w:szCs w:val="24"/>
        </w:rPr>
        <w:t>наркоситуации</w:t>
      </w:r>
      <w:proofErr w:type="spellEnd"/>
      <w:r w:rsidRPr="009728E3">
        <w:rPr>
          <w:rFonts w:ascii="Arial" w:hAnsi="Arial" w:cs="Arial"/>
          <w:sz w:val="24"/>
          <w:szCs w:val="24"/>
        </w:rPr>
        <w:t xml:space="preserve"> в муниципальном образовании;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и) решение иных задач, предусмотренных законодательством Российской Федерации о наркотических средствах, психотропных веществах и их </w:t>
      </w:r>
      <w:proofErr w:type="spellStart"/>
      <w:r w:rsidRPr="009728E3">
        <w:rPr>
          <w:rFonts w:ascii="Arial" w:hAnsi="Arial" w:cs="Arial"/>
          <w:sz w:val="24"/>
          <w:szCs w:val="24"/>
        </w:rPr>
        <w:t>прекурсорах</w:t>
      </w:r>
      <w:proofErr w:type="spellEnd"/>
      <w:r w:rsidRPr="009728E3">
        <w:rPr>
          <w:rFonts w:ascii="Arial" w:hAnsi="Arial" w:cs="Arial"/>
          <w:sz w:val="24"/>
          <w:szCs w:val="24"/>
        </w:rPr>
        <w:t>.</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6. Для осуществления своих задач Комиссия имеет право:</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а) </w:t>
      </w:r>
      <w:proofErr w:type="gramStart"/>
      <w:r w:rsidRPr="009728E3">
        <w:rPr>
          <w:rFonts w:ascii="Arial" w:hAnsi="Arial" w:cs="Arial"/>
          <w:sz w:val="24"/>
          <w:szCs w:val="24"/>
        </w:rPr>
        <w:t>принимать  в</w:t>
      </w:r>
      <w:proofErr w:type="gramEnd"/>
      <w:r w:rsidRPr="009728E3">
        <w:rPr>
          <w:rFonts w:ascii="Arial" w:hAnsi="Arial" w:cs="Arial"/>
          <w:sz w:val="24"/>
          <w:szCs w:val="24"/>
        </w:rPr>
        <w:t xml:space="preserve"> пределах своей компетенции решения, касающиеся организации, совершенствования и оценки эффективности деятельности, заинтересованных органов и организаций по профилактике наркомании и борьбе с незаконным оборотом наркотических средств, психотропных веществ и их </w:t>
      </w:r>
      <w:proofErr w:type="spellStart"/>
      <w:r w:rsidRPr="009728E3">
        <w:rPr>
          <w:rFonts w:ascii="Arial" w:hAnsi="Arial" w:cs="Arial"/>
          <w:sz w:val="24"/>
          <w:szCs w:val="24"/>
        </w:rPr>
        <w:t>прекурсоров</w:t>
      </w:r>
      <w:proofErr w:type="spellEnd"/>
      <w:r w:rsidRPr="009728E3">
        <w:rPr>
          <w:rFonts w:ascii="Arial" w:hAnsi="Arial" w:cs="Arial"/>
          <w:sz w:val="24"/>
          <w:szCs w:val="24"/>
        </w:rPr>
        <w:t>, а также осуществлять контроль за исполнением этих решений;</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б) вносить председателю антинаркотической Комиссии предложения по вопросам, требующим решения органов местного самоуправления муниципального образования;</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в) создавать рабочие группы для изучения вопросов, касающихся противодействия незаконному обороту наркотических средств, психотропных веществ и их </w:t>
      </w:r>
      <w:proofErr w:type="spellStart"/>
      <w:r w:rsidRPr="009728E3">
        <w:rPr>
          <w:rFonts w:ascii="Arial" w:hAnsi="Arial" w:cs="Arial"/>
          <w:sz w:val="24"/>
          <w:szCs w:val="24"/>
        </w:rPr>
        <w:t>прекурсоров</w:t>
      </w:r>
      <w:proofErr w:type="spellEnd"/>
      <w:r w:rsidRPr="009728E3">
        <w:rPr>
          <w:rFonts w:ascii="Arial" w:hAnsi="Arial" w:cs="Arial"/>
          <w:sz w:val="24"/>
          <w:szCs w:val="24"/>
        </w:rPr>
        <w:t>, а также для подготовки проектов соответствующих решений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г) запрашивать и получать в установленном законодательством Российской Федерации порядке необходимые материалы и информацию от органов местного самоуправления, общественных объединений, организаций и должностных лиц;</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д) привлекать для участия в работе комиссии должностных лиц и специалистов исполнительных органов государственной власти Брянской области, органов местного самоуправления, а также представителей общественных объединений и организаций (с их согласия).</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7. Заседания Комиссии проводятся в соответствии с планом. План утверждается председателем Комиссии и составляется на один год.</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 xml:space="preserve">План заседаний Комиссии включает в себя перечень основных вопросов, подлежащих рассмотрению на заседаниях Комиссии, с указанием по каждому вопросу срока его рассмотрения и ответственных за подготовку вопроса. </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 xml:space="preserve">План заседаний Комиссии формируется на основе предложений, поступивших в Комиссию, который по согласованию с председателем Комиссии выносится для обсуждения на последнем в текущем году заседании Комиссии. </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 xml:space="preserve">Решение об изменении утвержденного плана в части перечня рассматриваемых вопросов, содержания вопроса и срока его рассмотрения принимается председателем Комиссии по мотивированному письменному предложению члена Комиссии (органа), ответственного за подготовку вопроса и </w:t>
      </w:r>
      <w:r w:rsidRPr="009728E3">
        <w:rPr>
          <w:rFonts w:ascii="Arial" w:hAnsi="Arial" w:cs="Arial"/>
          <w:sz w:val="24"/>
          <w:szCs w:val="24"/>
        </w:rPr>
        <w:lastRenderedPageBreak/>
        <w:t>(или) по рекомендациям АНК Брянской области, касающимся рассмотрения Комиссией вопросов.</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8. Заседания Комиссии проводятся не реже одного раза в квартал. В случае необходимости по решению председателя Комиссии могут проводиться внеочередные заседания Комиссии.</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9.  Присутствие на заседании председателя Комиссии, других ее членов обязательно. Заседание Комиссии считается правомочным, если на нем присутствует более половины ее членов.</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      10. Решение Комиссии оформляется протоколом, который подписывается  председателем Комиссии. Для реализации решений Комиссии могут подготавливаться проекты нормативных актов высшего должностного   лица муниципального образования, которые представляются на рассмотрение в установленном порядке.</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 xml:space="preserve">      11.Председателем Комиссии является глава администрации Выгоничского муниципального образования. Заместителем председателя Комиссии является заместитель главы администрации Выгоничского муниципального района. Секретарем Комиссии назначается муниципальный служащий структурного подразделения администрации муниципального образования, осуществляющего организационное сопровождение деятельности Комиссии. Членами Комиссии являются представители заинтересованных органов и организаций: руководители и должностные лица органов местного самоуправления Выгоничского муниципального образования, их структурных подразделений, руководители подведомственных им организаций, подразделений органов исполнительной власти, территориальных органов федеральных органов исполнительной власти (по согласованию), иных органов и организаций, общественных объединений.</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12.  Председатель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а) осуществляет руководство деятельностью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б) утверждает повестку заседания Комиссии (перечень, сроки и порядок рассмотрения вопросов);</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в) ведет заседания Комиссии; организует голосование по принятию решения Комиссии; подписывает протоколы заседаний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г) дает поручения членам Комиссии по вопросам, отнесенным к ее компетенции;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д) принимает решения, связанные с деятельностью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е) контролирует исполнение планов работы, решений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ж) обеспечивает</w:t>
      </w:r>
      <w:r w:rsidRPr="009728E3">
        <w:rPr>
          <w:rFonts w:ascii="Arial" w:hAnsi="Arial" w:cs="Arial"/>
          <w:sz w:val="24"/>
          <w:szCs w:val="24"/>
        </w:rPr>
        <w:tab/>
        <w:t>представление установленной отчетности о деятельности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з) представляет Комиссию во взаимоотношениях с АНК Брянской области, органами исполнительной власти Брянской области, органами местного самоуправления муниципальных образований, общественными объединениями и организациями, а также средствами массовой информации, по вопросам, отнесенным к компетенции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и) несет персональную ответственность за организацию работы Комиссии и представление отчетности о ее деятельности.</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13. Заместитель председателя Комиссии, по решению председателя Комиссии, в его отсутствие и по его поручению ведет заседания Комиссии и подписывает протоколы заседаний Комиссии. Дает поручения в пределах своей компетенции, по поручению председателя представляет Комиссию во взаимоотношениях органами исполнительной власти Брянской области, органами местного самоуправления муниципальных образований, а также общественными объединениями и организациями.</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14. Члены Комиссии имеют право:</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а) знакомиться с документами и материалами Комиссии, непосредственно касающимися деятельности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lastRenderedPageBreak/>
        <w:t>б) 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в) голосовать на заседаниях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г)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 связанной с деятельностью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д) излагать в случае несогласия с решением Комиссии в письменной форме особое мнение. Члены Комиссии обладают равными правами при обсуждении рассматриваемых на заседании вопросов. Члены Комиссии не вправе делегировать свои полномочия иным лицам. В случае невозможности присутствия члена Комиссии на заседании он обязан заблаговременно известить об этом председателя Комиссии. Лицо, исполняющее обязанности должностного лица, являющегося членом Комиссии, принимает участие в заседании Комиссии с правом совещательного голоса.</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15. Члены Комиссии обязаны:</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а) организовывать подготовку вопросов, выносимых на рассмотрение Комиссии в соответствии с планом заседаний Комиссии, решениями Комиссии, председателя Комиссии или по предложениям членов Комиссии, утвержденным протокольным решением;</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б) организовывать в рамках своих должностных полномочий выполнение решений Комиссии. Члены Комиссии несут персональную ответственность за исполнение соответствующих поручений, содержащихся в решениях Комиссии.</w:t>
      </w:r>
    </w:p>
    <w:p w:rsidR="007252BA" w:rsidRPr="009728E3" w:rsidRDefault="007252BA" w:rsidP="007252BA">
      <w:pPr>
        <w:spacing w:after="0" w:line="240" w:lineRule="auto"/>
        <w:ind w:firstLine="567"/>
        <w:jc w:val="both"/>
        <w:rPr>
          <w:rFonts w:ascii="Arial" w:hAnsi="Arial" w:cs="Arial"/>
          <w:sz w:val="24"/>
          <w:szCs w:val="24"/>
        </w:rPr>
      </w:pPr>
      <w:r w:rsidRPr="009728E3">
        <w:rPr>
          <w:rFonts w:ascii="Arial" w:hAnsi="Arial" w:cs="Arial"/>
          <w:sz w:val="24"/>
          <w:szCs w:val="24"/>
        </w:rPr>
        <w:t>16. Для организационного обеспечения деятельности Комиссии секретарь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а) формирует проекты планов работы Комиссии, готовит отчеты о результатах деятельности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б) обеспечивает подготовку и проведение заседаний Комиссии; в том числе - формирует проекты решений Комиссии; информирует членов Комиссии и приглашенных о месте, времени проведения и повестке дня очередного заседания Комиссии; рассылает необходимые материалы членам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в) ведет протокол заседания Комиссии, оформляет его для подписания председателем Комиссии, обеспечивает направление протокола членам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г) обеспечивает контроль исполнения поручений, содержащихся в решениях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д) обеспечивает контроль исполнения муниципальных правовых актов, нормативных правовых документов органов местного самоуправления, связанных с деятельностью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е) обеспечивает взаимодействие Комиссии с антинаркотической комиссией Брянской области и ее аппаратом; организует контроль исполнения решений антинаркотической комиссией Брянской области в части компетенции Комиссии;</w:t>
      </w:r>
    </w:p>
    <w:p w:rsidR="007252BA" w:rsidRPr="009728E3" w:rsidRDefault="007252BA" w:rsidP="007252BA">
      <w:pPr>
        <w:spacing w:after="0" w:line="240" w:lineRule="auto"/>
        <w:jc w:val="both"/>
        <w:rPr>
          <w:rFonts w:ascii="Arial" w:hAnsi="Arial" w:cs="Arial"/>
          <w:sz w:val="24"/>
          <w:szCs w:val="24"/>
        </w:rPr>
      </w:pPr>
      <w:r w:rsidRPr="009728E3">
        <w:rPr>
          <w:rFonts w:ascii="Arial" w:hAnsi="Arial" w:cs="Arial"/>
          <w:sz w:val="24"/>
          <w:szCs w:val="24"/>
        </w:rPr>
        <w:t>ж) ведет делопроизводство Комиссии.</w:t>
      </w:r>
    </w:p>
    <w:p w:rsidR="009728E3" w:rsidRPr="009728E3" w:rsidRDefault="009728E3" w:rsidP="007252BA">
      <w:pPr>
        <w:tabs>
          <w:tab w:val="left" w:pos="1171"/>
        </w:tabs>
        <w:spacing w:after="0" w:line="240" w:lineRule="auto"/>
        <w:rPr>
          <w:rFonts w:ascii="Arial Narrow" w:hAnsi="Arial Narrow" w:cs="Arial"/>
          <w:sz w:val="28"/>
          <w:szCs w:val="28"/>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p>
    <w:p w:rsidR="008705C0" w:rsidRDefault="008705C0" w:rsidP="007252BA">
      <w:pPr>
        <w:spacing w:after="0" w:line="240" w:lineRule="auto"/>
        <w:jc w:val="center"/>
        <w:rPr>
          <w:rFonts w:ascii="Arial" w:eastAsia="Calibri" w:hAnsi="Arial" w:cs="Arial"/>
          <w:sz w:val="32"/>
          <w:szCs w:val="32"/>
        </w:rPr>
      </w:pPr>
      <w:bookmarkStart w:id="0" w:name="_GoBack"/>
      <w:bookmarkEnd w:id="0"/>
    </w:p>
    <w:sectPr w:rsidR="008705C0" w:rsidSect="00D3373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29F7"/>
    <w:multiLevelType w:val="hybridMultilevel"/>
    <w:tmpl w:val="7F985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D707D5"/>
    <w:multiLevelType w:val="hybridMultilevel"/>
    <w:tmpl w:val="0B36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B35764"/>
    <w:multiLevelType w:val="hybridMultilevel"/>
    <w:tmpl w:val="0B36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C1261"/>
    <w:multiLevelType w:val="hybridMultilevel"/>
    <w:tmpl w:val="6E3C5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CA40EB"/>
    <w:multiLevelType w:val="hybridMultilevel"/>
    <w:tmpl w:val="0B368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A4C80"/>
    <w:rsid w:val="00172FD9"/>
    <w:rsid w:val="001B25B5"/>
    <w:rsid w:val="001D0BF2"/>
    <w:rsid w:val="001F2C37"/>
    <w:rsid w:val="002022E9"/>
    <w:rsid w:val="002F7613"/>
    <w:rsid w:val="00304D86"/>
    <w:rsid w:val="00387BC7"/>
    <w:rsid w:val="003E32BA"/>
    <w:rsid w:val="003E74FD"/>
    <w:rsid w:val="00401514"/>
    <w:rsid w:val="00407EFB"/>
    <w:rsid w:val="004C5DA9"/>
    <w:rsid w:val="004F7EA9"/>
    <w:rsid w:val="005C1326"/>
    <w:rsid w:val="005C53E5"/>
    <w:rsid w:val="00635A03"/>
    <w:rsid w:val="006926D8"/>
    <w:rsid w:val="006A2118"/>
    <w:rsid w:val="006A3049"/>
    <w:rsid w:val="006B6E76"/>
    <w:rsid w:val="006D7606"/>
    <w:rsid w:val="007252BA"/>
    <w:rsid w:val="00725E96"/>
    <w:rsid w:val="00752C8F"/>
    <w:rsid w:val="0078704A"/>
    <w:rsid w:val="00787F04"/>
    <w:rsid w:val="007F382B"/>
    <w:rsid w:val="008705C0"/>
    <w:rsid w:val="0096422E"/>
    <w:rsid w:val="009728E3"/>
    <w:rsid w:val="009B39BD"/>
    <w:rsid w:val="009D67BD"/>
    <w:rsid w:val="009E0F9D"/>
    <w:rsid w:val="009E28C5"/>
    <w:rsid w:val="00A30530"/>
    <w:rsid w:val="00AA555A"/>
    <w:rsid w:val="00AD12D8"/>
    <w:rsid w:val="00AF2A70"/>
    <w:rsid w:val="00AF78EE"/>
    <w:rsid w:val="00B46C78"/>
    <w:rsid w:val="00B96E14"/>
    <w:rsid w:val="00BC0E59"/>
    <w:rsid w:val="00C0718F"/>
    <w:rsid w:val="00C7572E"/>
    <w:rsid w:val="00CA5BB7"/>
    <w:rsid w:val="00CC42FA"/>
    <w:rsid w:val="00D0622C"/>
    <w:rsid w:val="00D33732"/>
    <w:rsid w:val="00D77666"/>
    <w:rsid w:val="00D97535"/>
    <w:rsid w:val="00DA4C80"/>
    <w:rsid w:val="00F00A9E"/>
    <w:rsid w:val="00F843DA"/>
    <w:rsid w:val="00F90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922F"/>
  <w15:docId w15:val="{A2887522-559B-4107-B930-95DEC73A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613"/>
  </w:style>
  <w:style w:type="paragraph" w:styleId="1">
    <w:name w:val="heading 1"/>
    <w:basedOn w:val="a"/>
    <w:link w:val="10"/>
    <w:uiPriority w:val="9"/>
    <w:qFormat/>
    <w:rsid w:val="00AD1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666"/>
    <w:pPr>
      <w:ind w:left="720"/>
      <w:contextualSpacing/>
    </w:pPr>
  </w:style>
  <w:style w:type="character" w:styleId="a4">
    <w:name w:val="Hyperlink"/>
    <w:basedOn w:val="a0"/>
    <w:uiPriority w:val="99"/>
    <w:unhideWhenUsed/>
    <w:rsid w:val="00F843DA"/>
    <w:rPr>
      <w:color w:val="0000FF" w:themeColor="hyperlink"/>
      <w:u w:val="single"/>
    </w:rPr>
  </w:style>
  <w:style w:type="table" w:styleId="a5">
    <w:name w:val="Table Grid"/>
    <w:basedOn w:val="a1"/>
    <w:uiPriority w:val="59"/>
    <w:rsid w:val="002F7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F7613"/>
    <w:pPr>
      <w:widowControl w:val="0"/>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D12D8"/>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AD12D8"/>
    <w:rPr>
      <w:b/>
      <w:bCs/>
    </w:rPr>
  </w:style>
  <w:style w:type="paragraph" w:styleId="a8">
    <w:name w:val="Body Text"/>
    <w:basedOn w:val="a"/>
    <w:link w:val="a9"/>
    <w:uiPriority w:val="1"/>
    <w:qFormat/>
    <w:rsid w:val="007252BA"/>
    <w:pPr>
      <w:widowControl w:val="0"/>
      <w:autoSpaceDE w:val="0"/>
      <w:autoSpaceDN w:val="0"/>
      <w:spacing w:after="0" w:line="240" w:lineRule="auto"/>
      <w:ind w:left="2" w:firstLine="66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7252B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61229-DDC5-4BC1-A0E9-74A3A2DF2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1901</Words>
  <Characters>10838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Grishina_N_V</dc:creator>
  <cp:lastModifiedBy>Бутарева Александра Витальевна</cp:lastModifiedBy>
  <cp:revision>8</cp:revision>
  <cp:lastPrinted>2025-10-30T06:52:00Z</cp:lastPrinted>
  <dcterms:created xsi:type="dcterms:W3CDTF">2025-12-09T09:48:00Z</dcterms:created>
  <dcterms:modified xsi:type="dcterms:W3CDTF">2025-12-12T05:50:00Z</dcterms:modified>
</cp:coreProperties>
</file>