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E1" w:rsidRPr="00F235AC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235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РОССИЙСКАЯ ФЕДЕРАЦИЯ</w:t>
      </w:r>
    </w:p>
    <w:p w:rsidR="001128E1" w:rsidRPr="00F235AC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БРЯНСКАЯ ОБЛАСТЬ</w:t>
      </w:r>
    </w:p>
    <w:p w:rsidR="001128E1" w:rsidRPr="00BB310B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235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АДМИНИСТРАЦИЯ ВЫГОНИЧСКОГО РАЙОНА</w:t>
      </w:r>
    </w:p>
    <w:p w:rsidR="001128E1" w:rsidRPr="00F235AC" w:rsidRDefault="001128E1" w:rsidP="001128E1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235AC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5EA78" wp14:editId="6380D0C3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5755005" cy="0"/>
                <wp:effectExtent l="0" t="38100" r="1714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1128E1" w:rsidRPr="00F235AC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</w:t>
      </w:r>
      <w:r w:rsidRPr="00F235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1128E1" w:rsidRPr="00F235AC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8E1" w:rsidRDefault="00DD2661" w:rsidP="001128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28.03.2025  № 209</w:t>
      </w:r>
      <w:bookmarkStart w:id="0" w:name="_GoBack"/>
      <w:bookmarkEnd w:id="0"/>
    </w:p>
    <w:p w:rsidR="003F55ED" w:rsidRDefault="003F55ED" w:rsidP="001128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865" w:rsidRDefault="00C00865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утверждении административного регламента предоставления  муниципальной услуги</w:t>
      </w:r>
      <w:r w:rsidR="00E41C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r w:rsidR="00E41C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Выдача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градостроительного плана земельного участка»</w:t>
      </w:r>
      <w:r w:rsidR="00E41C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 террит</w:t>
      </w:r>
      <w:r w:rsidR="009B4C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ории Выгоничского </w:t>
      </w:r>
      <w:r w:rsidR="00E41C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района Брянской области</w:t>
      </w:r>
    </w:p>
    <w:p w:rsidR="001128E1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235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</w:p>
    <w:p w:rsidR="001128E1" w:rsidRPr="003D4C0E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4C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В связи с изменениями в Градостроительный кодекс Российской Федерации</w:t>
      </w:r>
      <w:r w:rsidR="00E41CBB">
        <w:rPr>
          <w:rFonts w:ascii="Times New Roman" w:eastAsia="Times New Roman" w:hAnsi="Times New Roman" w:cs="Times New Roman"/>
          <w:sz w:val="28"/>
          <w:szCs w:val="24"/>
          <w:lang w:eastAsia="ru-RU"/>
        </w:rPr>
        <w:t>, на основании  Федерального закона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="00E41CBB">
        <w:rPr>
          <w:rFonts w:ascii="Times New Roman" w:eastAsia="Times New Roman" w:hAnsi="Times New Roman" w:cs="Times New Roman"/>
          <w:sz w:val="28"/>
          <w:szCs w:val="24"/>
          <w:lang w:eastAsia="ru-RU"/>
        </w:rPr>
        <w:t>, Закона Брянской области от 15.03.2007 г. «О градостроительной деятельности в Брянской области», Федерального закона № 210-ФЗ от 27.07.2010 г. «об организации предоставления государственных и муниципальных услуг»</w:t>
      </w:r>
    </w:p>
    <w:p w:rsidR="001128E1" w:rsidRPr="00F235AC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128E1" w:rsidRPr="00F235AC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ПОСТАНОВЛЯ</w:t>
      </w:r>
      <w:r w:rsidRPr="00F235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Ю:</w:t>
      </w:r>
    </w:p>
    <w:p w:rsidR="001128E1" w:rsidRPr="00F235AC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41CBB" w:rsidRDefault="00E41CB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1CBB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прилагаемый административный регламент предоставления  муниципальной услуги «Выдача градостроительного плана земельного участка» на террит</w:t>
      </w:r>
      <w:r w:rsidR="009B4C0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ории Выгоничского</w:t>
      </w:r>
      <w:r w:rsidRPr="00E41C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Брянской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41CBB" w:rsidRDefault="00E41CB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Признать утратившим силу постановление администрации Выгоничского района № 101 от 26.02.2021 г. «Об утверждении административного регламента администрации Выгоничского района «Предоставление градостроительного плана земельного участка», постановление администрации Выгоничского района № 79 от 01.03.2023 г. «О внесении изменений в постановление от 26.02.2021г. № 101 «Об утверждении административного регламента администрации Выгоничского района «Предоставление градостроительного плана земельного участка»</w:t>
      </w:r>
      <w:r w:rsidR="009B4C0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</w:p>
    <w:p w:rsidR="009B4C0B" w:rsidRPr="00AF2538" w:rsidRDefault="009B4C0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настоящее постановление на официальном</w:t>
      </w:r>
      <w:r w:rsidR="00AF2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сайте администрации Выгоничского района в сети Интернет по адресу:  </w:t>
      </w:r>
      <w:hyperlink r:id="rId6" w:history="1">
        <w:r w:rsidR="00AF2538" w:rsidRPr="00D0732E">
          <w:rPr>
            <w:rStyle w:val="a4"/>
            <w:rFonts w:ascii="Times New Roman" w:eastAsia="Times New Roman" w:hAnsi="Times New Roman" w:cs="Times New Roman"/>
            <w:sz w:val="28"/>
            <w:szCs w:val="24"/>
            <w:lang w:val="en-US" w:eastAsia="ru-RU"/>
          </w:rPr>
          <w:t>www</w:t>
        </w:r>
        <w:r w:rsidR="00AF2538" w:rsidRPr="00AF2538">
          <w:rPr>
            <w:rStyle w:val="a4"/>
            <w:rFonts w:ascii="Times New Roman" w:eastAsia="Times New Roman" w:hAnsi="Times New Roman" w:cs="Times New Roman"/>
            <w:sz w:val="28"/>
            <w:szCs w:val="24"/>
            <w:lang w:eastAsia="ru-RU"/>
          </w:rPr>
          <w:t>.</w:t>
        </w:r>
        <w:proofErr w:type="spellStart"/>
        <w:r w:rsidR="00AF2538" w:rsidRPr="00D0732E">
          <w:rPr>
            <w:rStyle w:val="a4"/>
            <w:rFonts w:ascii="Times New Roman" w:eastAsia="Times New Roman" w:hAnsi="Times New Roman" w:cs="Times New Roman"/>
            <w:sz w:val="28"/>
            <w:szCs w:val="24"/>
            <w:lang w:val="en-US" w:eastAsia="ru-RU"/>
          </w:rPr>
          <w:t>adminwr</w:t>
        </w:r>
        <w:proofErr w:type="spellEnd"/>
        <w:r w:rsidR="00AF2538" w:rsidRPr="00AF2538">
          <w:rPr>
            <w:rStyle w:val="a4"/>
            <w:rFonts w:ascii="Times New Roman" w:eastAsia="Times New Roman" w:hAnsi="Times New Roman" w:cs="Times New Roman"/>
            <w:sz w:val="28"/>
            <w:szCs w:val="24"/>
            <w:lang w:eastAsia="ru-RU"/>
          </w:rPr>
          <w:t>.</w:t>
        </w:r>
        <w:proofErr w:type="spellStart"/>
        <w:r w:rsidR="00AF2538" w:rsidRPr="00D0732E">
          <w:rPr>
            <w:rStyle w:val="a4"/>
            <w:rFonts w:ascii="Times New Roman" w:eastAsia="Times New Roman" w:hAnsi="Times New Roman" w:cs="Times New Roman"/>
            <w:sz w:val="28"/>
            <w:szCs w:val="24"/>
            <w:lang w:val="en-US" w:eastAsia="ru-RU"/>
          </w:rPr>
          <w:t>gosuslugi</w:t>
        </w:r>
        <w:proofErr w:type="spellEnd"/>
        <w:r w:rsidR="00AF2538" w:rsidRPr="00AF2538">
          <w:rPr>
            <w:rStyle w:val="a4"/>
            <w:rFonts w:ascii="Times New Roman" w:eastAsia="Times New Roman" w:hAnsi="Times New Roman" w:cs="Times New Roman"/>
            <w:sz w:val="28"/>
            <w:szCs w:val="24"/>
            <w:lang w:eastAsia="ru-RU"/>
          </w:rPr>
          <w:t>.</w:t>
        </w:r>
        <w:proofErr w:type="spellStart"/>
        <w:r w:rsidR="00AF2538" w:rsidRPr="00D0732E">
          <w:rPr>
            <w:rStyle w:val="a4"/>
            <w:rFonts w:ascii="Times New Roman" w:eastAsia="Times New Roman" w:hAnsi="Times New Roman" w:cs="Times New Roman"/>
            <w:sz w:val="28"/>
            <w:szCs w:val="24"/>
            <w:lang w:val="en-US" w:eastAsia="ru-RU"/>
          </w:rPr>
          <w:t>ru</w:t>
        </w:r>
        <w:proofErr w:type="spellEnd"/>
      </w:hyperlink>
      <w:r w:rsidR="00AF2538" w:rsidRPr="00AF253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F2538" w:rsidRDefault="00AF2538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 постановление вступает в законную силу с момента официального опубликования и распространяется на правоотношения, возникшие с 01.04.2025 г.</w:t>
      </w:r>
    </w:p>
    <w:p w:rsidR="00AF2538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F2538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F2538" w:rsidRPr="00AF2538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администрации Выгоничского района                                  С.Н.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Чепиков</w:t>
      </w:r>
      <w:proofErr w:type="spellEnd"/>
    </w:p>
    <w:p w:rsidR="001128E1" w:rsidRPr="00E41CBB" w:rsidRDefault="001128E1" w:rsidP="00E41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827DA" w:rsidRDefault="001827DA"/>
    <w:sectPr w:rsidR="00182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24428"/>
    <w:multiLevelType w:val="hybridMultilevel"/>
    <w:tmpl w:val="9D1C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E5ECE"/>
    <w:multiLevelType w:val="hybridMultilevel"/>
    <w:tmpl w:val="8AB85A14"/>
    <w:lvl w:ilvl="0" w:tplc="9CBC716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E1"/>
    <w:rsid w:val="001128E1"/>
    <w:rsid w:val="001827DA"/>
    <w:rsid w:val="003F55ED"/>
    <w:rsid w:val="009B4C0B"/>
    <w:rsid w:val="00AF2538"/>
    <w:rsid w:val="00C00865"/>
    <w:rsid w:val="00DD2661"/>
    <w:rsid w:val="00E4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25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2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nwr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Кондрашенкова Лидия Юрьевна</dc:creator>
  <cp:lastModifiedBy>Кондрашенкова Лидия Юрьевна</cp:lastModifiedBy>
  <cp:revision>3</cp:revision>
  <cp:lastPrinted>2025-04-01T07:05:00Z</cp:lastPrinted>
  <dcterms:created xsi:type="dcterms:W3CDTF">2025-03-25T11:36:00Z</dcterms:created>
  <dcterms:modified xsi:type="dcterms:W3CDTF">2025-04-01T07:06:00Z</dcterms:modified>
</cp:coreProperties>
</file>