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320A2" w:rsidRPr="00BD10AD" w:rsidTr="005320A2">
        <w:tc>
          <w:tcPr>
            <w:tcW w:w="9854" w:type="dxa"/>
          </w:tcPr>
          <w:p w:rsidR="005320A2" w:rsidRPr="00CB4742" w:rsidRDefault="005320A2" w:rsidP="005320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4742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5320A2" w:rsidRPr="00BD10AD" w:rsidTr="005320A2">
        <w:tc>
          <w:tcPr>
            <w:tcW w:w="9854" w:type="dxa"/>
          </w:tcPr>
          <w:p w:rsidR="005320A2" w:rsidRPr="00CB4742" w:rsidRDefault="005320A2" w:rsidP="005320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4742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ВЫГОНИЧСКОГО РАЙОНА</w:t>
            </w:r>
          </w:p>
        </w:tc>
      </w:tr>
      <w:tr w:rsidR="005320A2" w:rsidRPr="00B66EE8" w:rsidTr="005320A2">
        <w:tc>
          <w:tcPr>
            <w:tcW w:w="9854" w:type="dxa"/>
            <w:tcBorders>
              <w:bottom w:val="thinThickMediumGap" w:sz="18" w:space="0" w:color="auto"/>
            </w:tcBorders>
          </w:tcPr>
          <w:p w:rsidR="005320A2" w:rsidRPr="00CB4742" w:rsidRDefault="005320A2" w:rsidP="005320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4742">
              <w:rPr>
                <w:rFonts w:ascii="Times New Roman" w:hAnsi="Times New Roman" w:cs="Times New Roman"/>
                <w:b/>
                <w:sz w:val="32"/>
                <w:szCs w:val="32"/>
              </w:rPr>
              <w:t>БРЯНСКОЙ ОБЛАСТИ</w:t>
            </w:r>
          </w:p>
        </w:tc>
      </w:tr>
      <w:tr w:rsidR="005320A2" w:rsidRPr="004A78DF" w:rsidTr="005320A2">
        <w:tc>
          <w:tcPr>
            <w:tcW w:w="9854" w:type="dxa"/>
            <w:tcBorders>
              <w:top w:val="thinThickMediumGap" w:sz="18" w:space="0" w:color="auto"/>
            </w:tcBorders>
          </w:tcPr>
          <w:p w:rsidR="005320A2" w:rsidRPr="00A32D18" w:rsidRDefault="005320A2" w:rsidP="005320A2">
            <w:pPr>
              <w:jc w:val="center"/>
              <w:rPr>
                <w:sz w:val="16"/>
                <w:szCs w:val="16"/>
              </w:rPr>
            </w:pPr>
          </w:p>
          <w:p w:rsidR="005320A2" w:rsidRPr="004A78DF" w:rsidRDefault="005320A2" w:rsidP="005320A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1F0AE7" w:rsidRDefault="001F0AE7" w:rsidP="001F0AE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A0D0F" w:rsidRDefault="002A0D0F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20A2" w:rsidRPr="00483A2E" w:rsidRDefault="001F0AE7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4F22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2531B7">
        <w:rPr>
          <w:rFonts w:ascii="Times New Roman" w:hAnsi="Times New Roman"/>
          <w:color w:val="000000" w:themeColor="text1"/>
          <w:sz w:val="28"/>
          <w:szCs w:val="28"/>
        </w:rPr>
        <w:t>10 марта 2025 года №139</w:t>
      </w:r>
    </w:p>
    <w:p w:rsidR="001F0AE7" w:rsidRDefault="005320A2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3A2E">
        <w:rPr>
          <w:rFonts w:ascii="Times New Roman" w:hAnsi="Times New Roman"/>
          <w:color w:val="000000" w:themeColor="text1"/>
          <w:sz w:val="28"/>
          <w:szCs w:val="28"/>
        </w:rPr>
        <w:t>п. Выгоничи</w:t>
      </w:r>
    </w:p>
    <w:p w:rsidR="00CB4742" w:rsidRPr="00483A2E" w:rsidRDefault="00CB4742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B4742" w:rsidRPr="00CB4742" w:rsidTr="00CB4742">
        <w:tc>
          <w:tcPr>
            <w:tcW w:w="4361" w:type="dxa"/>
          </w:tcPr>
          <w:p w:rsidR="00CB4742" w:rsidRPr="00CB4742" w:rsidRDefault="00CB4742" w:rsidP="00CB4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О повышении устойчивости функционирования организаций, предприятий и учреждений,</w:t>
            </w:r>
          </w:p>
          <w:p w:rsidR="00CB4742" w:rsidRPr="00CB4742" w:rsidRDefault="00CB4742" w:rsidP="00CB47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расположенных на территории Выгоничского района в условиях чрезвычайных ситуаций и </w:t>
            </w:r>
            <w:r w:rsidR="005A404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военное время</w:t>
            </w:r>
          </w:p>
        </w:tc>
      </w:tr>
    </w:tbl>
    <w:p w:rsidR="005320A2" w:rsidRPr="00CB4742" w:rsidRDefault="005320A2" w:rsidP="003B34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A2E" w:rsidRPr="00CB4742" w:rsidRDefault="00483A2E" w:rsidP="0048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gramStart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Федеральными законами от 21 декабря 1994 года </w:t>
      </w:r>
      <w:r w:rsidR="00293BAF"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68-ФЗ «О защите населения и территорий от чрезвычайных ситуаций природного и техногенного характера», от 12 февраля 1998 года № 28-ФЗ </w:t>
      </w:r>
      <w:r w:rsidR="00293BAF"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>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Федерации», постановлением администрации Брянской области от 16 ноября 2009 года</w:t>
      </w:r>
      <w:proofErr w:type="gramEnd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1203 (в редакции от 18 марта 2016 года № 153-п) «Об устойчивости функционирования организаций, предприятий и учреждений, расположенных на территории Брянской области, в условиях чрезвычайных ситуаций и в военное время», </w:t>
      </w:r>
      <w:proofErr w:type="gramStart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>целях</w:t>
      </w:r>
      <w:proofErr w:type="gramEnd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обеспечения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время,</w:t>
      </w:r>
    </w:p>
    <w:p w:rsidR="00AD565C" w:rsidRPr="00CB4742" w:rsidRDefault="001F0AE7" w:rsidP="00483A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742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3B3413" w:rsidRPr="00CB4742" w:rsidRDefault="003B3413" w:rsidP="00AD5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A2E" w:rsidRPr="00CB4742" w:rsidRDefault="00483A2E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1. Создать комиссию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время, и утвердить ее состав.</w:t>
      </w:r>
    </w:p>
    <w:p w:rsidR="00CB4742" w:rsidRPr="00CB4742" w:rsidRDefault="00483A2E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2. Утвердить</w:t>
      </w:r>
      <w:r w:rsidR="00CB4742" w:rsidRPr="00CB47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B4742" w:rsidRPr="00CB4742" w:rsidRDefault="00CB4742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483A2E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4742">
        <w:rPr>
          <w:rFonts w:ascii="Times New Roman" w:hAnsi="Times New Roman" w:cs="Times New Roman"/>
          <w:sz w:val="28"/>
          <w:szCs w:val="28"/>
          <w:lang w:eastAsia="ru-RU"/>
        </w:rPr>
        <w:t>Состав комиссии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время, и утвердить ее состав (Приложение №1);</w:t>
      </w:r>
    </w:p>
    <w:p w:rsidR="00483A2E" w:rsidRPr="00CB4742" w:rsidRDefault="00CB4742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2.2. </w:t>
      </w:r>
      <w:r w:rsidR="00483A2E" w:rsidRPr="00CB4742">
        <w:rPr>
          <w:rFonts w:ascii="Times New Roman" w:hAnsi="Times New Roman" w:cs="Times New Roman"/>
          <w:sz w:val="28"/>
          <w:szCs w:val="28"/>
          <w:lang w:eastAsia="ru-RU"/>
        </w:rPr>
        <w:t>Положение о комиссии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 (приложение №2).</w:t>
      </w:r>
    </w:p>
    <w:p w:rsidR="00BF654A" w:rsidRPr="00CB4742" w:rsidRDefault="00483A2E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85D6F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="006066BC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2531B7" w:rsidRPr="002531B7">
        <w:rPr>
          <w:rFonts w:ascii="Times New Roman" w:hAnsi="Times New Roman"/>
          <w:color w:val="000000" w:themeColor="text1"/>
          <w:sz w:val="28"/>
          <w:szCs w:val="28"/>
        </w:rPr>
        <w:t xml:space="preserve">05 февраля 2024 года №61 </w:t>
      </w:r>
      <w:r w:rsidR="001D5843" w:rsidRPr="00CB474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D5843" w:rsidRPr="00CB4742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B4742">
        <w:rPr>
          <w:rFonts w:ascii="Times New Roman" w:eastAsia="Calibri" w:hAnsi="Times New Roman" w:cs="Times New Roman"/>
          <w:sz w:val="28"/>
          <w:szCs w:val="28"/>
        </w:rPr>
        <w:t xml:space="preserve">создании комиссии по </w:t>
      </w:r>
      <w:r w:rsidR="006066BC" w:rsidRPr="00CB4742">
        <w:rPr>
          <w:rFonts w:ascii="Times New Roman" w:eastAsia="Calibri" w:hAnsi="Times New Roman" w:cs="Times New Roman"/>
          <w:sz w:val="28"/>
          <w:szCs w:val="28"/>
        </w:rPr>
        <w:t>повышени</w:t>
      </w:r>
      <w:r w:rsidRPr="00CB4742">
        <w:rPr>
          <w:rFonts w:ascii="Times New Roman" w:eastAsia="Calibri" w:hAnsi="Times New Roman" w:cs="Times New Roman"/>
          <w:sz w:val="28"/>
          <w:szCs w:val="28"/>
        </w:rPr>
        <w:t>ю</w:t>
      </w:r>
      <w:r w:rsidR="001D5843" w:rsidRPr="00CB4742">
        <w:rPr>
          <w:rFonts w:ascii="Times New Roman" w:eastAsia="Calibri" w:hAnsi="Times New Roman" w:cs="Times New Roman"/>
          <w:sz w:val="28"/>
          <w:szCs w:val="28"/>
        </w:rPr>
        <w:t xml:space="preserve"> устойчиво</w:t>
      </w:r>
      <w:r w:rsidR="006066BC" w:rsidRPr="00CB4742">
        <w:rPr>
          <w:rFonts w:ascii="Times New Roman" w:eastAsia="Calibri" w:hAnsi="Times New Roman" w:cs="Times New Roman"/>
          <w:sz w:val="28"/>
          <w:szCs w:val="28"/>
        </w:rPr>
        <w:t>сти</w:t>
      </w:r>
      <w:r w:rsidR="001D5843" w:rsidRPr="00CB4742">
        <w:rPr>
          <w:rFonts w:ascii="Times New Roman" w:eastAsia="Calibri" w:hAnsi="Times New Roman" w:cs="Times New Roman"/>
          <w:sz w:val="28"/>
          <w:szCs w:val="28"/>
        </w:rPr>
        <w:t xml:space="preserve"> функционирования </w:t>
      </w:r>
      <w:r w:rsidRPr="00CB4742">
        <w:rPr>
          <w:rFonts w:ascii="Times New Roman" w:eastAsia="Calibri" w:hAnsi="Times New Roman" w:cs="Times New Roman"/>
          <w:sz w:val="28"/>
          <w:szCs w:val="28"/>
        </w:rPr>
        <w:t>экономики Выгоничского района в чрезвычайных ситуациях, при военных конфликтах или вследствие этих конфликтов»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считать утратившим силу.</w:t>
      </w:r>
    </w:p>
    <w:p w:rsidR="006066BC" w:rsidRPr="00CB4742" w:rsidRDefault="00483A2E" w:rsidP="006066BC">
      <w:pPr>
        <w:pStyle w:val="1"/>
        <w:spacing w:after="0" w:line="240" w:lineRule="auto"/>
        <w:ind w:right="-1" w:firstLine="709"/>
        <w:jc w:val="both"/>
        <w:rPr>
          <w:color w:val="000000" w:themeColor="text1"/>
          <w:sz w:val="28"/>
          <w:szCs w:val="28"/>
        </w:rPr>
      </w:pPr>
      <w:r w:rsidRPr="00CB4742">
        <w:rPr>
          <w:color w:val="000000" w:themeColor="text1"/>
          <w:sz w:val="28"/>
          <w:szCs w:val="28"/>
        </w:rPr>
        <w:t>4</w:t>
      </w:r>
      <w:r w:rsidR="006066BC" w:rsidRPr="00CB4742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администрации района </w:t>
      </w:r>
      <w:proofErr w:type="gramStart"/>
      <w:r w:rsidR="006066BC" w:rsidRPr="00CB4742">
        <w:rPr>
          <w:color w:val="000000" w:themeColor="text1"/>
          <w:sz w:val="28"/>
          <w:szCs w:val="28"/>
        </w:rPr>
        <w:t>Юркина</w:t>
      </w:r>
      <w:proofErr w:type="gramEnd"/>
      <w:r w:rsidR="006066BC" w:rsidRPr="00CB4742">
        <w:rPr>
          <w:color w:val="000000" w:themeColor="text1"/>
          <w:sz w:val="28"/>
          <w:szCs w:val="28"/>
        </w:rPr>
        <w:t xml:space="preserve"> А.Г.</w:t>
      </w:r>
    </w:p>
    <w:p w:rsidR="00483A2E" w:rsidRPr="00CB4742" w:rsidRDefault="00483A2E" w:rsidP="006066BC">
      <w:pPr>
        <w:pStyle w:val="1"/>
        <w:spacing w:after="0" w:line="240" w:lineRule="auto"/>
        <w:ind w:right="-1"/>
        <w:jc w:val="both"/>
        <w:rPr>
          <w:b/>
          <w:color w:val="000000" w:themeColor="text1"/>
          <w:sz w:val="28"/>
          <w:szCs w:val="28"/>
        </w:rPr>
      </w:pPr>
    </w:p>
    <w:p w:rsidR="00483A2E" w:rsidRPr="00CB4742" w:rsidRDefault="00483A2E" w:rsidP="006066BC">
      <w:pPr>
        <w:pStyle w:val="1"/>
        <w:spacing w:after="0" w:line="240" w:lineRule="auto"/>
        <w:ind w:right="-1"/>
        <w:jc w:val="both"/>
        <w:rPr>
          <w:b/>
          <w:color w:val="000000" w:themeColor="text1"/>
          <w:sz w:val="28"/>
          <w:szCs w:val="28"/>
        </w:rPr>
      </w:pPr>
    </w:p>
    <w:p w:rsidR="006066BC" w:rsidRDefault="006066BC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  <w:r w:rsidRPr="00CB4742">
        <w:rPr>
          <w:color w:val="000000" w:themeColor="text1"/>
          <w:sz w:val="28"/>
          <w:szCs w:val="28"/>
        </w:rPr>
        <w:t xml:space="preserve">Глава </w:t>
      </w:r>
      <w:r w:rsidR="00CB4742">
        <w:rPr>
          <w:color w:val="000000" w:themeColor="text1"/>
          <w:sz w:val="28"/>
          <w:szCs w:val="28"/>
        </w:rPr>
        <w:t>а</w:t>
      </w:r>
      <w:r w:rsidRPr="00CB4742">
        <w:rPr>
          <w:color w:val="000000" w:themeColor="text1"/>
          <w:sz w:val="28"/>
          <w:szCs w:val="28"/>
        </w:rPr>
        <w:t>дминистрации</w:t>
      </w:r>
      <w:r w:rsidR="00483A2E" w:rsidRPr="00CB4742">
        <w:rPr>
          <w:color w:val="000000" w:themeColor="text1"/>
          <w:sz w:val="28"/>
          <w:szCs w:val="28"/>
        </w:rPr>
        <w:t xml:space="preserve"> </w:t>
      </w:r>
      <w:r w:rsidRPr="00CB4742">
        <w:rPr>
          <w:color w:val="000000" w:themeColor="text1"/>
          <w:sz w:val="28"/>
          <w:szCs w:val="28"/>
        </w:rPr>
        <w:t xml:space="preserve">района                                                           </w:t>
      </w:r>
      <w:r w:rsidR="00B1595F">
        <w:rPr>
          <w:color w:val="000000" w:themeColor="text1"/>
          <w:sz w:val="28"/>
          <w:szCs w:val="28"/>
        </w:rPr>
        <w:t xml:space="preserve">   </w:t>
      </w:r>
      <w:r w:rsidRPr="00CB4742">
        <w:rPr>
          <w:color w:val="000000" w:themeColor="text1"/>
          <w:sz w:val="28"/>
          <w:szCs w:val="28"/>
        </w:rPr>
        <w:t xml:space="preserve">  С.Н. Чепиков</w:t>
      </w: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295B40" w:rsidRDefault="00295B40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</w:p>
    <w:p w:rsidR="008507B0" w:rsidRPr="00CB4742" w:rsidRDefault="00D123D1" w:rsidP="002A0D0F">
      <w:pPr>
        <w:pStyle w:val="rigcontext"/>
        <w:shd w:val="clear" w:color="auto" w:fill="FFFFFF"/>
        <w:spacing w:after="0" w:afterAutospacing="0"/>
        <w:jc w:val="center"/>
        <w:rPr>
          <w:rFonts w:ascii="Arial" w:hAnsi="Arial" w:cs="Arial"/>
          <w:color w:val="555555"/>
        </w:rPr>
      </w:pPr>
      <w:r>
        <w:rPr>
          <w:sz w:val="28"/>
          <w:szCs w:val="28"/>
        </w:rPr>
        <w:lastRenderedPageBreak/>
        <w:t xml:space="preserve">        </w:t>
      </w:r>
      <w:r w:rsidR="008507B0" w:rsidRPr="002C3CA0">
        <w:rPr>
          <w:sz w:val="28"/>
          <w:szCs w:val="28"/>
        </w:rPr>
        <w:t xml:space="preserve">                    </w:t>
      </w:r>
      <w:r w:rsidR="00FB7E63" w:rsidRPr="002C3CA0">
        <w:rPr>
          <w:sz w:val="28"/>
          <w:szCs w:val="28"/>
        </w:rPr>
        <w:t xml:space="preserve">  </w:t>
      </w:r>
      <w:r w:rsidR="006066BC" w:rsidRPr="002C3CA0">
        <w:rPr>
          <w:sz w:val="28"/>
          <w:szCs w:val="28"/>
        </w:rPr>
        <w:t xml:space="preserve">                    </w:t>
      </w:r>
      <w:r w:rsidR="00483A2E" w:rsidRPr="002C3CA0">
        <w:rPr>
          <w:sz w:val="28"/>
          <w:szCs w:val="28"/>
        </w:rPr>
        <w:t xml:space="preserve">                     </w:t>
      </w:r>
      <w:r w:rsidR="00264EDD" w:rsidRPr="002C3CA0">
        <w:rPr>
          <w:sz w:val="28"/>
          <w:szCs w:val="28"/>
        </w:rPr>
        <w:t xml:space="preserve">  </w:t>
      </w:r>
      <w:r w:rsidR="00483A2E" w:rsidRPr="002C3CA0">
        <w:rPr>
          <w:sz w:val="28"/>
          <w:szCs w:val="28"/>
        </w:rPr>
        <w:t xml:space="preserve">  </w:t>
      </w:r>
      <w:r w:rsidR="00264EDD" w:rsidRPr="002C3CA0">
        <w:rPr>
          <w:sz w:val="28"/>
          <w:szCs w:val="28"/>
        </w:rPr>
        <w:t xml:space="preserve"> </w:t>
      </w:r>
      <w:r w:rsidR="002C3CA0">
        <w:rPr>
          <w:sz w:val="28"/>
          <w:szCs w:val="28"/>
        </w:rPr>
        <w:t xml:space="preserve">      </w:t>
      </w:r>
      <w:r w:rsidR="00264EDD" w:rsidRPr="002C3CA0">
        <w:rPr>
          <w:sz w:val="28"/>
          <w:szCs w:val="28"/>
        </w:rPr>
        <w:t xml:space="preserve"> </w:t>
      </w:r>
      <w:r w:rsidR="00887F0D" w:rsidRPr="00CB4742">
        <w:t xml:space="preserve">Приложение </w:t>
      </w:r>
      <w:r w:rsidR="008507B0" w:rsidRPr="00CB4742">
        <w:t>№</w:t>
      </w:r>
      <w:r w:rsidR="00887F0D" w:rsidRPr="00CB4742">
        <w:t xml:space="preserve"> </w:t>
      </w:r>
      <w:r w:rsidR="002C3CA0" w:rsidRPr="00CB4742">
        <w:t>1</w:t>
      </w:r>
      <w:r w:rsidR="00887F0D" w:rsidRPr="00CB4742">
        <w:rPr>
          <w:rFonts w:ascii="Arial" w:hAnsi="Arial" w:cs="Arial"/>
          <w:color w:val="555555"/>
        </w:rPr>
        <w:t> </w:t>
      </w:r>
    </w:p>
    <w:p w:rsidR="006066BC" w:rsidRPr="00CB4742" w:rsidRDefault="008507B0" w:rsidP="006066BC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</w:t>
      </w:r>
      <w:r w:rsidR="002C3CA0"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</w:t>
      </w:r>
      <w:r w:rsidR="002C3CA0"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</w:t>
      </w:r>
      <w:r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  постановлению администрации</w:t>
      </w:r>
      <w:r w:rsidRPr="00CB474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66BC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                  </w:t>
      </w:r>
    </w:p>
    <w:p w:rsidR="008507B0" w:rsidRPr="00CB4742" w:rsidRDefault="006066BC" w:rsidP="006066B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                            </w:t>
      </w:r>
      <w:r w:rsidR="00264EDD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</w:t>
      </w:r>
      <w:r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483A2E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</w:t>
      </w:r>
      <w:r w:rsidR="002C3CA0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</w:t>
      </w:r>
      <w:r w:rsid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</w:t>
      </w:r>
      <w:r w:rsidR="002C3CA0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</w:t>
      </w:r>
      <w:r w:rsidR="00483A2E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CB4742">
        <w:rPr>
          <w:rFonts w:ascii="Times New Roman" w:hAnsi="Times New Roman" w:cs="Times New Roman"/>
          <w:color w:val="000000"/>
          <w:sz w:val="24"/>
          <w:szCs w:val="24"/>
        </w:rPr>
        <w:t xml:space="preserve">Выгоничского </w:t>
      </w:r>
      <w:r w:rsidR="008507B0" w:rsidRPr="00CB4742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</w:p>
    <w:p w:rsidR="008507B0" w:rsidRPr="00D46ABD" w:rsidRDefault="002C64EC" w:rsidP="008507B0">
      <w:pPr>
        <w:spacing w:after="0"/>
        <w:ind w:firstLine="709"/>
        <w:jc w:val="center"/>
        <w:rPr>
          <w:rStyle w:val="a5"/>
          <w:rFonts w:ascii="Times New Roman" w:hAnsi="Times New Roman" w:cs="Times New Roman"/>
          <w:b w:val="0"/>
          <w:color w:val="000000"/>
          <w:sz w:val="27"/>
          <w:szCs w:val="27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2C64EC">
        <w:rPr>
          <w:rFonts w:ascii="Times New Roman" w:hAnsi="Times New Roman"/>
          <w:color w:val="000000" w:themeColor="text1"/>
          <w:sz w:val="24"/>
          <w:szCs w:val="24"/>
        </w:rPr>
        <w:t>от 10 марта 2025 года №139</w:t>
      </w:r>
    </w:p>
    <w:p w:rsidR="002C3CA0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C3CA0" w:rsidRPr="00CB4742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</w:p>
    <w:p w:rsidR="002C3CA0" w:rsidRPr="00CB4742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повышению устойчивости функционирования организаций,</w:t>
      </w:r>
    </w:p>
    <w:p w:rsidR="004C1A02" w:rsidRPr="00CB4742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 и учреждений, расположенных на территории Выгоничского района в условиях чрезвычайных ситуаций и военное время</w:t>
      </w:r>
    </w:p>
    <w:p w:rsidR="002C3CA0" w:rsidRPr="00CB4742" w:rsidRDefault="002C3CA0" w:rsidP="002C3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5920"/>
      </w:tblGrid>
      <w:tr w:rsidR="002C3CA0" w:rsidRPr="00CB4742" w:rsidTr="00584F22"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3CA0" w:rsidRPr="00CB4742" w:rsidRDefault="002C3CA0" w:rsidP="004E6B51">
            <w:pPr>
              <w:pStyle w:val="HTML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Фамилия, имя, отчество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tabs>
                <w:tab w:val="clear" w:pos="916"/>
                <w:tab w:val="left" w:pos="1167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Юркин Александр Геннадьевич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Выгоничского района, председатель комиссии</w:t>
            </w:r>
          </w:p>
        </w:tc>
      </w:tr>
      <w:tr w:rsidR="002C3CA0" w:rsidRPr="00CB4742" w:rsidTr="00584F22">
        <w:trPr>
          <w:trHeight w:val="941"/>
        </w:trPr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C3CA0" w:rsidRPr="00CB4742" w:rsidRDefault="002C3CA0" w:rsidP="003E1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Янченко Татьяна Валерьевна</w:t>
            </w:r>
          </w:p>
        </w:tc>
        <w:tc>
          <w:tcPr>
            <w:tcW w:w="5920" w:type="dxa"/>
          </w:tcPr>
          <w:p w:rsidR="002C3CA0" w:rsidRPr="00CB4742" w:rsidRDefault="002C3CA0" w:rsidP="003E10B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отдела администрации Выгоничского района, заместитель председателя комиссии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C3CA0" w:rsidRPr="00CB4742" w:rsidRDefault="002C3CA0" w:rsidP="003E10B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Аносова Алена Михайловна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экономического развития потребительского рынка администрации Выгоничского района, секретарь комиссии</w:t>
            </w:r>
          </w:p>
        </w:tc>
      </w:tr>
      <w:tr w:rsidR="002C1D21" w:rsidRPr="00CB4742" w:rsidTr="005548F5">
        <w:tc>
          <w:tcPr>
            <w:tcW w:w="9180" w:type="dxa"/>
            <w:gridSpan w:val="3"/>
          </w:tcPr>
          <w:p w:rsidR="002C1D21" w:rsidRPr="00CB4742" w:rsidRDefault="002C1D21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рациональному размещению производительных сил</w:t>
            </w:r>
          </w:p>
        </w:tc>
      </w:tr>
      <w:tr w:rsidR="002C1D21" w:rsidRPr="00CB4742" w:rsidTr="00CB4742">
        <w:tc>
          <w:tcPr>
            <w:tcW w:w="567" w:type="dxa"/>
          </w:tcPr>
          <w:p w:rsidR="002C1D21" w:rsidRPr="00CB4742" w:rsidRDefault="002C1D21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C1D21" w:rsidRPr="00CB4742" w:rsidRDefault="00CB4742" w:rsidP="00584F22">
            <w:pPr>
              <w:pStyle w:val="HTML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Оськина Карина Михайловна</w:t>
            </w:r>
          </w:p>
        </w:tc>
        <w:tc>
          <w:tcPr>
            <w:tcW w:w="5920" w:type="dxa"/>
          </w:tcPr>
          <w:p w:rsidR="002C1D21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строительства, архитектуры, ЖКХ администрации Выгоничского района,</w:t>
            </w:r>
            <w:r w:rsidRPr="00CB4742"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подкомиссии</w:t>
            </w:r>
          </w:p>
        </w:tc>
      </w:tr>
      <w:tr w:rsidR="002C64EC" w:rsidRPr="00CB4742" w:rsidTr="00584F22">
        <w:tc>
          <w:tcPr>
            <w:tcW w:w="567" w:type="dxa"/>
          </w:tcPr>
          <w:p w:rsidR="002C64EC" w:rsidRPr="00CB4742" w:rsidRDefault="002C64EC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2C64EC" w:rsidRPr="00CB4742" w:rsidRDefault="003851E9" w:rsidP="007A269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Пехтерев Михаил Михайлович</w:t>
            </w:r>
          </w:p>
        </w:tc>
        <w:tc>
          <w:tcPr>
            <w:tcW w:w="5920" w:type="dxa"/>
          </w:tcPr>
          <w:p w:rsidR="003851E9" w:rsidRPr="003851E9" w:rsidRDefault="003851E9" w:rsidP="003851E9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</w:t>
            </w:r>
            <w:r w:rsidRPr="003851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851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МУП «Выгоничское коммунальное хозяйство» член подкомиссии</w:t>
            </w:r>
          </w:p>
          <w:p w:rsidR="002C64EC" w:rsidRPr="00CB4742" w:rsidRDefault="003851E9" w:rsidP="003851E9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51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264EDD" w:rsidRPr="00CB4742" w:rsidTr="00B40CFE">
        <w:tc>
          <w:tcPr>
            <w:tcW w:w="9180" w:type="dxa"/>
            <w:gridSpan w:val="3"/>
          </w:tcPr>
          <w:p w:rsidR="00264EDD" w:rsidRPr="00CB4742" w:rsidRDefault="00264EDD" w:rsidP="00264ED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устойчивости топливно-энергетического комплекса,</w:t>
            </w:r>
          </w:p>
          <w:p w:rsidR="00264EDD" w:rsidRPr="00CB4742" w:rsidRDefault="00264EDD" w:rsidP="00264ED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промышленного производства и транспортной системы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Чумин Владимир Викторович</w:t>
            </w:r>
          </w:p>
        </w:tc>
        <w:tc>
          <w:tcPr>
            <w:tcW w:w="5920" w:type="dxa"/>
          </w:tcPr>
          <w:p w:rsidR="002C3CA0" w:rsidRPr="00CB4742" w:rsidRDefault="002C3CA0" w:rsidP="00E16AF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</w:t>
            </w:r>
            <w:r w:rsidR="005F55B7"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Выгоничского производственного участка ГУП </w:t>
            </w:r>
            <w:proofErr w:type="spellStart"/>
            <w:r w:rsidR="005F55B7"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Брянсккоммунэнерго</w:t>
            </w:r>
            <w:proofErr w:type="spellEnd"/>
            <w:r w:rsidR="005F55B7"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председатель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2C3CA0" w:rsidRPr="00CB4742" w:rsidRDefault="002C64EC" w:rsidP="004E6B51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Симонов Иван Валентинович</w:t>
            </w:r>
          </w:p>
        </w:tc>
        <w:tc>
          <w:tcPr>
            <w:tcW w:w="5920" w:type="dxa"/>
          </w:tcPr>
          <w:p w:rsidR="005F55B7" w:rsidRDefault="005F55B7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Выгоничского РЭС филиала ПАО «</w:t>
            </w:r>
            <w:proofErr w:type="spellStart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Россети</w:t>
            </w:r>
            <w:proofErr w:type="spellEnd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-Центр»</w:t>
            </w:r>
            <w:r w:rsidR="002C3CA0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</w:t>
            </w:r>
          </w:p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2C3CA0" w:rsidRPr="00CB4742" w:rsidRDefault="002C64EC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Пранов</w:t>
            </w:r>
            <w:proofErr w:type="spellEnd"/>
            <w:r w:rsidRP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Фёдор Валентинович</w:t>
            </w:r>
          </w:p>
        </w:tc>
        <w:tc>
          <w:tcPr>
            <w:tcW w:w="5920" w:type="dxa"/>
          </w:tcPr>
          <w:p w:rsidR="002C64EC" w:rsidRDefault="002C3CA0" w:rsidP="002C64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МУП «Выгоничское коммунальное хозяйство»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подкомиссии</w:t>
            </w:r>
          </w:p>
          <w:p w:rsidR="002C3CA0" w:rsidRPr="00CB4742" w:rsidRDefault="002C3CA0" w:rsidP="002C64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2C3CA0" w:rsidRPr="00CB4742" w:rsidTr="00584F22">
        <w:trPr>
          <w:trHeight w:val="1266"/>
        </w:trPr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Концыял Иван Дмитриевич</w:t>
            </w:r>
          </w:p>
        </w:tc>
        <w:tc>
          <w:tcPr>
            <w:tcW w:w="5920" w:type="dxa"/>
          </w:tcPr>
          <w:p w:rsidR="00584F22" w:rsidRPr="00CB4742" w:rsidRDefault="002C3CA0" w:rsidP="004E6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РЭУ п. Выгоничи филиала АО «Брянск</w:t>
            </w:r>
            <w:r w:rsidR="002A0D0F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газораспределение» Брянск» Центральный,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член подкомиссии </w:t>
            </w:r>
          </w:p>
          <w:p w:rsidR="002C3CA0" w:rsidRPr="00CB4742" w:rsidRDefault="002C3CA0" w:rsidP="004E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Гришин Николай Владимирович</w:t>
            </w:r>
          </w:p>
        </w:tc>
        <w:tc>
          <w:tcPr>
            <w:tcW w:w="5920" w:type="dxa"/>
          </w:tcPr>
          <w:p w:rsidR="002C3CA0" w:rsidRPr="00CB4742" w:rsidRDefault="005F55B7" w:rsidP="002C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Почепского РЭС 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филиал</w:t>
            </w:r>
            <w:proofErr w:type="gramStart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ООО</w:t>
            </w:r>
            <w:proofErr w:type="gramEnd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«БрянскЭлектро» в г. Брянск Выгоничский участок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2C3CA0" w:rsidRPr="00CB4742">
              <w:rPr>
                <w:sz w:val="28"/>
                <w:szCs w:val="28"/>
              </w:rPr>
              <w:t xml:space="preserve"> </w:t>
            </w:r>
            <w:r w:rsidR="002C3CA0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подкомиссии (по согласованию)</w:t>
            </w:r>
          </w:p>
        </w:tc>
      </w:tr>
      <w:tr w:rsidR="006133EE" w:rsidRPr="00CB4742" w:rsidTr="00584F22">
        <w:tc>
          <w:tcPr>
            <w:tcW w:w="567" w:type="dxa"/>
          </w:tcPr>
          <w:p w:rsidR="006133EE" w:rsidRPr="00CB4742" w:rsidRDefault="006133EE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93" w:type="dxa"/>
          </w:tcPr>
          <w:p w:rsidR="006133EE" w:rsidRPr="00CB4742" w:rsidRDefault="006133EE" w:rsidP="004E6B5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33EE">
              <w:rPr>
                <w:rFonts w:ascii="Times New Roman" w:hAnsi="Times New Roman" w:cs="Times New Roman"/>
                <w:sz w:val="28"/>
                <w:szCs w:val="28"/>
              </w:rPr>
              <w:t>Клягин</w:t>
            </w:r>
            <w:proofErr w:type="spellEnd"/>
            <w:r w:rsidRPr="006133E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920" w:type="dxa"/>
          </w:tcPr>
          <w:p w:rsidR="006133EE" w:rsidRDefault="006133EE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Выгоничского </w:t>
            </w:r>
            <w:proofErr w:type="spellStart"/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ДРСУч</w:t>
            </w:r>
            <w:proofErr w:type="spellEnd"/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АО  «Брянскавтодор»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</w:t>
            </w:r>
          </w:p>
          <w:p w:rsidR="006133EE" w:rsidRDefault="006133EE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F20693" w:rsidRPr="00CB4742" w:rsidTr="00EF054D">
        <w:tc>
          <w:tcPr>
            <w:tcW w:w="9180" w:type="dxa"/>
            <w:gridSpan w:val="3"/>
          </w:tcPr>
          <w:p w:rsidR="00F20693" w:rsidRPr="00CB4742" w:rsidRDefault="00F20693" w:rsidP="00F20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Подкомиссия по устойчивости агропромышленного комплекса, </w:t>
            </w:r>
          </w:p>
          <w:p w:rsidR="00F20693" w:rsidRPr="00CB4742" w:rsidRDefault="00F20693" w:rsidP="00F20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сфер обращения и услуг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6F23E4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Антошина Мария Викторовна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ГКУ БО «Выгоничское районное управление сельского хозяйства»,</w:t>
            </w:r>
            <w:r w:rsidRPr="00CB4742">
              <w:rPr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подкомиссии (по согласованию)</w:t>
            </w:r>
          </w:p>
        </w:tc>
      </w:tr>
      <w:tr w:rsidR="002C3CA0" w:rsidRPr="00CB4742" w:rsidTr="00584F22">
        <w:trPr>
          <w:trHeight w:val="1026"/>
        </w:trPr>
        <w:tc>
          <w:tcPr>
            <w:tcW w:w="567" w:type="dxa"/>
          </w:tcPr>
          <w:p w:rsidR="002C3CA0" w:rsidRPr="00CB4742" w:rsidRDefault="002C3CA0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584F22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Козов Виктор Иванович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ГБУ «Выгоничская райветстанция по борьбе с болезнями животных», член подкомиссии (по согласованию)</w:t>
            </w:r>
          </w:p>
        </w:tc>
      </w:tr>
      <w:tr w:rsidR="008E41DE" w:rsidRPr="00CB4742" w:rsidTr="00584F22">
        <w:tc>
          <w:tcPr>
            <w:tcW w:w="567" w:type="dxa"/>
          </w:tcPr>
          <w:p w:rsidR="008E41DE" w:rsidRPr="00CB4742" w:rsidRDefault="008E41DE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8E41DE" w:rsidRPr="00CB4742" w:rsidRDefault="008E41DE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Тишин Николай Алексеевич</w:t>
            </w:r>
          </w:p>
        </w:tc>
        <w:tc>
          <w:tcPr>
            <w:tcW w:w="5920" w:type="dxa"/>
          </w:tcPr>
          <w:p w:rsidR="008E41DE" w:rsidRPr="00CB4742" w:rsidRDefault="008E41DE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Правления Выгоничского Сельпо</w:t>
            </w:r>
            <w:r w:rsid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</w:t>
            </w: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D123D1" w:rsidRPr="00CB4742" w:rsidTr="00584F22">
        <w:tc>
          <w:tcPr>
            <w:tcW w:w="567" w:type="dxa"/>
          </w:tcPr>
          <w:p w:rsidR="00D123D1" w:rsidRDefault="00D123D1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2693" w:type="dxa"/>
          </w:tcPr>
          <w:p w:rsidR="00D123D1" w:rsidRPr="00CB4742" w:rsidRDefault="00D123D1" w:rsidP="00F47FD6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Аносова Алена Михайловна</w:t>
            </w:r>
          </w:p>
        </w:tc>
        <w:tc>
          <w:tcPr>
            <w:tcW w:w="5920" w:type="dxa"/>
          </w:tcPr>
          <w:p w:rsidR="00D123D1" w:rsidRPr="00CB4742" w:rsidRDefault="00D123D1" w:rsidP="00F47FD6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экономического развития потребительского рынка администрации Выгоничского района, секретарь комиссии</w:t>
            </w:r>
          </w:p>
        </w:tc>
      </w:tr>
      <w:tr w:rsidR="003511CB" w:rsidRPr="00CB4742" w:rsidTr="008C1F5A">
        <w:tc>
          <w:tcPr>
            <w:tcW w:w="9180" w:type="dxa"/>
            <w:gridSpan w:val="3"/>
          </w:tcPr>
          <w:p w:rsidR="003511CB" w:rsidRPr="00CB4742" w:rsidRDefault="003511CB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устойчивости социальной сферы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5F55B7" w:rsidP="004E6B5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5920" w:type="dxa"/>
          </w:tcPr>
          <w:p w:rsidR="002C3CA0" w:rsidRPr="00CB4742" w:rsidRDefault="005F55B7" w:rsidP="005F55B7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главы администрации Выгоничского района, председатель подкомиссии</w:t>
            </w:r>
          </w:p>
        </w:tc>
      </w:tr>
      <w:tr w:rsidR="005F55B7" w:rsidRPr="00CB4742" w:rsidTr="00584F22">
        <w:tc>
          <w:tcPr>
            <w:tcW w:w="567" w:type="dxa"/>
          </w:tcPr>
          <w:p w:rsidR="005F55B7" w:rsidRPr="00CB4742" w:rsidRDefault="005F55B7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F55B7" w:rsidRDefault="005F55B7" w:rsidP="004E6B5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Воропаева Юлия Александровна</w:t>
            </w:r>
          </w:p>
        </w:tc>
        <w:tc>
          <w:tcPr>
            <w:tcW w:w="5920" w:type="dxa"/>
          </w:tcPr>
          <w:p w:rsidR="005F55B7" w:rsidRDefault="005F55B7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культуры, архивной работы и социальной политики администрации Выгоничского района, член подкомиссии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64EC" w:rsidP="004E6B5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4EC">
              <w:rPr>
                <w:rFonts w:ascii="Times New Roman" w:hAnsi="Times New Roman" w:cs="Times New Roman"/>
                <w:sz w:val="28"/>
                <w:szCs w:val="28"/>
              </w:rPr>
              <w:t>Мдзинарашвили Бека Лерманович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врач ГБУЗ «Выгоничская ЦРБ»,</w:t>
            </w:r>
            <w:r w:rsidRPr="00CB4742">
              <w:rPr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F55B7" w:rsidRPr="005F55B7" w:rsidRDefault="005F55B7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Пикатова</w:t>
            </w:r>
            <w:proofErr w:type="spellEnd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Николаевна</w:t>
            </w:r>
          </w:p>
          <w:p w:rsidR="002C3CA0" w:rsidRPr="00CB4742" w:rsidRDefault="005F55B7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5920" w:type="dxa"/>
          </w:tcPr>
          <w:p w:rsidR="001B250F" w:rsidRDefault="005F55B7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ГБУ «Комплексный центр социального обслуживания населения Выгоничского района», </w:t>
            </w:r>
            <w:r w:rsid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член 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подкомиссии </w:t>
            </w:r>
          </w:p>
          <w:p w:rsidR="002C3CA0" w:rsidRPr="00CB4742" w:rsidRDefault="005F55B7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3511CB" w:rsidRPr="00CB4742" w:rsidTr="00EF72F3">
        <w:tc>
          <w:tcPr>
            <w:tcW w:w="9180" w:type="dxa"/>
            <w:gridSpan w:val="3"/>
          </w:tcPr>
          <w:p w:rsidR="003511CB" w:rsidRPr="00CB4742" w:rsidRDefault="003511CB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устойчивости управления</w:t>
            </w:r>
          </w:p>
        </w:tc>
      </w:tr>
      <w:tr w:rsidR="005F55B7" w:rsidRPr="00CB4742" w:rsidTr="00584F22">
        <w:tc>
          <w:tcPr>
            <w:tcW w:w="567" w:type="dxa"/>
          </w:tcPr>
          <w:p w:rsidR="005F55B7" w:rsidRPr="00CB4742" w:rsidRDefault="002C64EC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5F55B7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F55B7" w:rsidRPr="00CB4742" w:rsidRDefault="005F55B7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Доронин Евгений Михайлович</w:t>
            </w:r>
          </w:p>
        </w:tc>
        <w:tc>
          <w:tcPr>
            <w:tcW w:w="5920" w:type="dxa"/>
          </w:tcPr>
          <w:p w:rsidR="005F55B7" w:rsidRPr="00CB4742" w:rsidRDefault="005F55B7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специалист сектора ГО и защиты от ЧС администрации Выгоничского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председатель подкомиссии</w:t>
            </w:r>
          </w:p>
        </w:tc>
      </w:tr>
      <w:tr w:rsidR="001B250F" w:rsidRPr="00CB4742" w:rsidTr="00584F22">
        <w:tc>
          <w:tcPr>
            <w:tcW w:w="567" w:type="dxa"/>
          </w:tcPr>
          <w:p w:rsidR="001B250F" w:rsidRPr="00CB4742" w:rsidRDefault="006133EE" w:rsidP="002C64EC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C64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B250F" w:rsidRPr="00CB4742" w:rsidRDefault="001B250F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Грибенникова Светлана Алексеевн</w:t>
            </w:r>
          </w:p>
        </w:tc>
        <w:tc>
          <w:tcPr>
            <w:tcW w:w="5920" w:type="dxa"/>
          </w:tcPr>
          <w:p w:rsidR="001B250F" w:rsidRPr="00CB4742" w:rsidRDefault="001B250F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МКУ «Единая дежурная диспетчерская служба Выгоничского муниципального района»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6133EE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Толкачев Алексей Владимирович</w:t>
            </w:r>
          </w:p>
        </w:tc>
        <w:tc>
          <w:tcPr>
            <w:tcW w:w="5920" w:type="dxa"/>
          </w:tcPr>
          <w:p w:rsidR="001B250F" w:rsidRDefault="005F55B7" w:rsidP="004E6B51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2C3CA0"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Отдела полиции «Выгоничский» МО МВД России «Почепский», член подкомиссии </w:t>
            </w:r>
          </w:p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B4297D" w:rsidRDefault="00B4297D" w:rsidP="00887F0D">
      <w:pPr>
        <w:pStyle w:val="rigcontext"/>
        <w:shd w:val="clear" w:color="auto" w:fill="FFFFFF"/>
        <w:jc w:val="right"/>
        <w:rPr>
          <w:sz w:val="27"/>
          <w:szCs w:val="27"/>
        </w:rPr>
      </w:pPr>
    </w:p>
    <w:p w:rsidR="005A4046" w:rsidRDefault="005A4046" w:rsidP="006133E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133EE" w:rsidRPr="006133EE" w:rsidRDefault="002C64EC" w:rsidP="0061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B4297D" w:rsidRPr="00D46ABD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 w:rsidR="002C3C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7F0D" w:rsidRPr="006133E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97D" w:rsidRPr="006133EE">
        <w:rPr>
          <w:rFonts w:ascii="Times New Roman" w:hAnsi="Times New Roman" w:cs="Times New Roman"/>
          <w:sz w:val="24"/>
          <w:szCs w:val="24"/>
        </w:rPr>
        <w:t>№</w:t>
      </w:r>
      <w:r w:rsidR="002C3CA0" w:rsidRPr="006133EE">
        <w:rPr>
          <w:rFonts w:ascii="Times New Roman" w:hAnsi="Times New Roman" w:cs="Times New Roman"/>
          <w:sz w:val="24"/>
          <w:szCs w:val="24"/>
        </w:rPr>
        <w:t>2</w:t>
      </w:r>
    </w:p>
    <w:p w:rsidR="00FB7E63" w:rsidRPr="006133EE" w:rsidRDefault="00B4297D" w:rsidP="0061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3EE">
        <w:rPr>
          <w:rFonts w:ascii="Times New Roman" w:hAnsi="Times New Roman" w:cs="Times New Roman"/>
          <w:sz w:val="24"/>
          <w:szCs w:val="24"/>
        </w:rPr>
        <w:t xml:space="preserve">  </w:t>
      </w:r>
      <w:r w:rsidR="00EB2197" w:rsidRPr="006133E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</w:t>
      </w:r>
      <w:r w:rsidR="006133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87F0D" w:rsidRPr="006133EE">
        <w:rPr>
          <w:rFonts w:ascii="Times New Roman" w:hAnsi="Times New Roman" w:cs="Times New Roman"/>
          <w:sz w:val="24"/>
          <w:szCs w:val="24"/>
        </w:rPr>
        <w:t>к постановлению </w:t>
      </w:r>
      <w:r w:rsidRPr="006133EE">
        <w:rPr>
          <w:rFonts w:ascii="Times New Roman" w:hAnsi="Times New Roman" w:cs="Times New Roman"/>
          <w:sz w:val="24"/>
          <w:szCs w:val="24"/>
        </w:rPr>
        <w:t>а</w:t>
      </w:r>
      <w:r w:rsidR="00FB7E63" w:rsidRPr="006133EE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887F0D" w:rsidRPr="006133EE" w:rsidRDefault="00EB2197" w:rsidP="006133EE">
      <w:pPr>
        <w:tabs>
          <w:tab w:val="left" w:pos="6646"/>
        </w:tabs>
        <w:spacing w:after="0" w:line="240" w:lineRule="auto"/>
        <w:ind w:left="4763" w:hanging="454"/>
        <w:rPr>
          <w:rFonts w:ascii="Times New Roman" w:hAnsi="Times New Roman" w:cs="Times New Roman"/>
          <w:sz w:val="24"/>
          <w:szCs w:val="24"/>
        </w:rPr>
      </w:pPr>
      <w:r w:rsidRPr="006133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4041" w:rsidRPr="006133EE">
        <w:rPr>
          <w:rFonts w:ascii="Times New Roman" w:hAnsi="Times New Roman" w:cs="Times New Roman"/>
          <w:sz w:val="24"/>
          <w:szCs w:val="24"/>
        </w:rPr>
        <w:t xml:space="preserve">     </w:t>
      </w:r>
      <w:r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  </w:t>
      </w:r>
      <w:r w:rsidR="006133EE">
        <w:rPr>
          <w:rFonts w:ascii="Times New Roman" w:hAnsi="Times New Roman" w:cs="Times New Roman"/>
          <w:sz w:val="24"/>
          <w:szCs w:val="24"/>
        </w:rPr>
        <w:t xml:space="preserve">       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B94041" w:rsidRPr="006133EE">
        <w:rPr>
          <w:rFonts w:ascii="Times New Roman" w:hAnsi="Times New Roman" w:cs="Times New Roman"/>
          <w:sz w:val="24"/>
          <w:szCs w:val="24"/>
        </w:rPr>
        <w:t>Выгоничского</w:t>
      </w:r>
      <w:r w:rsidR="00887F0D" w:rsidRPr="006133EE">
        <w:rPr>
          <w:rFonts w:ascii="Times New Roman" w:hAnsi="Times New Roman" w:cs="Times New Roman"/>
          <w:sz w:val="24"/>
          <w:szCs w:val="24"/>
        </w:rPr>
        <w:t xml:space="preserve"> района </w:t>
      </w:r>
      <w:r w:rsidR="00887F0D" w:rsidRPr="006133EE">
        <w:rPr>
          <w:rFonts w:ascii="Times New Roman" w:hAnsi="Times New Roman" w:cs="Times New Roman"/>
          <w:sz w:val="24"/>
          <w:szCs w:val="24"/>
        </w:rPr>
        <w:br/>
      </w:r>
      <w:r w:rsidR="00B4297D" w:rsidRPr="006133EE">
        <w:rPr>
          <w:rFonts w:ascii="Times New Roman" w:hAnsi="Times New Roman" w:cs="Times New Roman"/>
          <w:sz w:val="24"/>
          <w:szCs w:val="24"/>
        </w:rPr>
        <w:t xml:space="preserve">       </w:t>
      </w:r>
      <w:r w:rsidR="00FB7E63"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B94041" w:rsidRPr="006133EE">
        <w:rPr>
          <w:rFonts w:ascii="Times New Roman" w:hAnsi="Times New Roman" w:cs="Times New Roman"/>
          <w:sz w:val="24"/>
          <w:szCs w:val="24"/>
        </w:rPr>
        <w:t xml:space="preserve">     </w:t>
      </w:r>
      <w:r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</w:t>
      </w:r>
      <w:r w:rsid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</w:t>
      </w:r>
      <w:r w:rsidR="00C53885" w:rsidRPr="00C53885">
        <w:rPr>
          <w:rFonts w:ascii="Times New Roman" w:hAnsi="Times New Roman" w:cs="Times New Roman"/>
          <w:sz w:val="24"/>
          <w:szCs w:val="24"/>
        </w:rPr>
        <w:t>от 10 марта 2025 года №139</w:t>
      </w:r>
    </w:p>
    <w:p w:rsidR="00FB7E63" w:rsidRDefault="00FB7E63" w:rsidP="006133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6133EE" w:rsidRPr="00D46ABD" w:rsidRDefault="006133EE" w:rsidP="006133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Положение</w:t>
      </w: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комиссии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</w:t>
      </w:r>
      <w:r w:rsid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>ситуаций и военное время</w:t>
      </w: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3CA0" w:rsidRPr="006133EE" w:rsidRDefault="002C3CA0" w:rsidP="002C3CA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3E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133EE">
        <w:rPr>
          <w:rFonts w:ascii="Times New Roman" w:eastAsia="Calibri" w:hAnsi="Times New Roman" w:cs="Times New Roman"/>
          <w:sz w:val="28"/>
          <w:szCs w:val="28"/>
        </w:rPr>
        <w:t>. Общие положения</w:t>
      </w: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Комиссия по 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повышению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устойчиво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сти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функционирования организаций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Pr="002C3CA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предприятий и учреждений,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Выгоничского района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– комиссия) создаётся в целях организации планирования и контроля за выполнением мероприятий по поддержанию устойчивого функционирования организаций области в чрезвычайных ситуациях природного и техногенного характера, при военных конфликтах или вследствие этих конфликтов (далее – в чрезвычайных ситуациях) и является постоянно действующим и консультативным органом.</w:t>
      </w:r>
      <w:proofErr w:type="gramEnd"/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Свои задачи по поддержанию устойчивого функционирования организаций 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образования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чрезвычайных ситуациях комиссия выполняет в тесном взаимодействии со структурными подразделениями администрации 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образования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, органами военного командования, территориальными федеральными органами исполнительной власти и другими заинтересованными органами и организациями.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комиссии организуется в соответствии с планом работы комиссии на год.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Периодичность заседаний комиссии - по мере необходимости, но не реже одного раза в год.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своей деятельности комиссия руководствуется Федеральным законом Российской Федерации от 21 декабря 1994 года № 68-ФЗ «О защите населения и территорий от чрезвычайных ситуаций природного и техногенного характера», Федеральным законом Российской Федерации от 12 февраля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1998 года № 28-ФЗ «О гражданской обороне», постановлением Правительства</w:t>
      </w:r>
      <w:r w:rsidRPr="002C3CA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 xml:space="preserve">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Российской Федерации от 26 ноября 2007 года № 804 «Об утверждении Положения о гражданской обороне в Российской Федерации», постановлением</w:t>
      </w:r>
      <w:proofErr w:type="gramEnd"/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Брянской области от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 ноября 2009 года № 1203 (в редакции от 18.03.2016 </w:t>
      </w:r>
      <w:hyperlink r:id="rId7" w:history="1">
        <w:r w:rsidRPr="002C3CA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№ 153-п</w:t>
        </w:r>
      </w:hyperlink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), настоящим Положением и иными нормативными правовыми актами по вопросам подготовки организаций к устойчивому функционированию в чрезвычайных ситуациях.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3EE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II</w:t>
      </w:r>
      <w:r w:rsidRPr="006133EE">
        <w:rPr>
          <w:rFonts w:ascii="Times New Roman" w:eastAsia="Calibri" w:hAnsi="Times New Roman" w:cs="Times New Roman"/>
          <w:sz w:val="28"/>
          <w:szCs w:val="28"/>
        </w:rPr>
        <w:t>. Задачи и функции комиссии.</w:t>
      </w: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2.1. Основными задачами комиссии в чрезвычайных ситуациях являются: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организация работы по поддержанию устойчивого функционирования организаций Выгоничского района;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обеспечение жизнедеятельности Выгоничского района</w:t>
      </w:r>
      <w:r w:rsidRPr="002C3C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создание оптимальных условий для восстановления нарушенного производства.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 На комиссию возлагается: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2.2.1. В режиме повседневной деятельности: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координация работы руководящего состава и органа, специально уполномоченного на решение задач в области гражданской обороны, защиты населения и территорий от чрезвычайных ситуаций при главе администрации муниципального образования по поддержанию устойчивого функционирования организаций в чрезвычайных ситуациях;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C3CA0">
        <w:rPr>
          <w:rFonts w:ascii="Times New Roman" w:eastAsia="Calibri" w:hAnsi="Times New Roman" w:cs="Times New Roman"/>
          <w:sz w:val="28"/>
          <w:szCs w:val="28"/>
        </w:rPr>
        <w:t>контроль за подготовкой организаций, расположенных на территории муниципального образования, к работе в чрезвычайных ситуациях, за разработкой, планированием и осуществлением мероприятий по поддержанию устойчивого функционирования в экстремальных условиях независимо от их форм собственности, взаимосвязью этих мероприятий со схемами территориального планирования муниципального образования, в том числе с застройкой населённых пунктов, проектами строительства, реконструкции объектов и модернизации производства;</w:t>
      </w:r>
      <w:proofErr w:type="gramEnd"/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 xml:space="preserve">организация работы по комплексной оценке состояния, возможностей и потребностей всех организаций муниципального образования для обеспечения жизнедеятельности населения, а также выпуска заданных объёмов и номенклатуры продукции с учётом возможных потерь и разрушений в чрезвычайных ситуациях; 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рассмотрение результатов исследований по устойчивости, выполненных в интересах экономики муниципального образования, и подготовка предложений по целесообразности практического осуществления выработанных мероприятий;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участие в проверках состояния гражданской обороны и работе по предупреждению чрезвычайных ситуаций (по вопросам устойчивости), командно-штабных учениях и других мероприятиях, обеспечивающих качественную подготовку руководящего состава и органов управления по вопросам устойчивости;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организация и координация проведения исследований, разработки и уточнения мероприятий по устойчивости функционирования организаций муниципального образования в чрезвычайных ситуациях;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 xml:space="preserve">участие в обобщении результатов учений, исследований и выработке предложений по дальнейшему поддержанию устойчивого функционирования организаций в чрезвычайных ситуациях для включения в установленном порядке в проекты планов экономического развития, план действий по </w:t>
      </w:r>
      <w:r w:rsidRPr="002C3CA0">
        <w:rPr>
          <w:rFonts w:ascii="Times New Roman" w:eastAsia="Calibri" w:hAnsi="Times New Roman" w:cs="Times New Roman"/>
          <w:sz w:val="28"/>
          <w:szCs w:val="28"/>
        </w:rPr>
        <w:lastRenderedPageBreak/>
        <w:t>предупреждению и ликвидации чрезвычайных ситуаций и план гражданской обороны муниципального образования.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2.2.2. В режиме повышенной готовности принятие мер по обеспечению устойчивого функционирования организаций в целях защиты населения и окружающей среды при угрозе возникновения чрезвычайных ситуаций природного и техногенного характера.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 xml:space="preserve">2.2.3. При переводе организаций области на работу при военных конфликтах или вследствие этих конфликтов: 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хода осуществления организациями мероприятий по поддержанию устойчивого их функционирования при военных конфликтах или вследствие этих конфликтов; 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проверка качества выполнения мероприятий по поддержанию устойчивого функционирования организаций с введением соответствующих степеней готовности ГО; 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обобщение необходимых данных </w:t>
      </w:r>
      <w:proofErr w:type="gramStart"/>
      <w:r w:rsidRPr="002C3CA0">
        <w:rPr>
          <w:rFonts w:ascii="Times New Roman" w:eastAsia="Calibri" w:hAnsi="Times New Roman" w:cs="Times New Roman"/>
          <w:sz w:val="28"/>
          <w:szCs w:val="28"/>
        </w:rPr>
        <w:t>по вопросам устойчивости для принятия решения по переводу организаций муниципального образования на работу при военных конфликтах</w:t>
      </w:r>
      <w:proofErr w:type="gramEnd"/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 или вследствие этих конфликтов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2.2.4. В режиме чрезвычайной ситуации: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проведение анализа состояния производственной деятельности организаций и отраслей экономики муниципального образования в целом;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обобщение данных обстановки и подготовка предложений главе администрации муниципального образования по вопросам организации производственной деятельности на сохранившихся мощностях, восстановления нарушенного управления организациями, предприятиями и учреждениями района, обеспечения жизнедеятельности населения, а также проведения аварийно-восстановительных работ.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 В соответствии с общими задачами, выполняемыми комиссией в чрезвычайных ситуациях, на подкомиссии возлагается: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2.3.1. На подкомиссию по рациональному размещению производительных сил: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анализ размещения производительных сил муниципального образования;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подготовка предложений по дальнейшему улучшению размещения производительных сил и поддержанию надежности хозяйственных связей.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2.3.2. На подкомиссию по устойчивости топливно-энергетического комплекса, промышленного производства и транспортной системы: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определение степени устойчивости элементов и систем электро- и теплоснабжения, водо- и топливоснабжения в чрезвычайных ситуациях;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возможности работы организаций района от автономных источников энергоснабжения и использования для этих целей запасов твердого топлива на территории муниципального образования;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топливно-энергетического комплекса на территории муниципального образования;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оценка эффективности мероприятий по поддержанию устойчивого функционирования промышленных предприятий;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анализ возможного разрушения основных производственных фондов и потерь производственных мощностей этих предприятий;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поддержанию устойчивого функционирования транспорта;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определение возможных потерь транспортных средств и разрушений транспортных коммуникаций и сооружений на них;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транспортной системы.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2.3.3. На подкомиссию по устойчивости агропромышленного комплекса, сфер обращения и услуг: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снижению ущерба в животноводстве, растениеводстве и производстве продуктов питания и пищевого сырья;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определение потерь мощностей агропромышленного комплекса, снижения объема производства продукции и предоставления услуг населению;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поддержанию устойчивого функционирования организаций.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2.3.4. На подкомиссию по устойчивости социальной сферы: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поддержанию функционирования социальной сферы (медицины, культуры и т.д.);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организаций социальной сферы на территории муниципального образования.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2.6.5. На подкомиссию по устойчивости управления: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поддержанию устойчивого функционирования системы управления и связи, в том числе способности дублеров обеспечить управление организациями муниципального образования при нарушении связи с основными органами управления;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систем управления и связи с подчиненными и вышестоящими органами управления.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3EE">
        <w:rPr>
          <w:rFonts w:ascii="Times New Roman" w:eastAsia="Calibri" w:hAnsi="Times New Roman" w:cs="Times New Roman"/>
          <w:sz w:val="28"/>
          <w:szCs w:val="28"/>
        </w:rPr>
        <w:t>III. Комиссии предоставляется право</w:t>
      </w: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3.1. Давать заключения на представляемые структурными подразделениями администрации муниципального образования перечни мероприятий по устойчивости функционирования объектов экономики для включения в комплексные целевые программы развития отраслей экономики муниципального образования.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3.2. Запрашивать от структурных подразделений администрации муниципального образования, организаций необходимые данные для изучения и принятия решения по вопросам, относящимся к устойчивости функционирования организаций.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3.3. Привлекать к участию в рассмотрении отдельных </w:t>
      </w:r>
      <w:proofErr w:type="gramStart"/>
      <w:r w:rsidRPr="002C3CA0">
        <w:rPr>
          <w:rFonts w:ascii="Times New Roman" w:eastAsia="Calibri" w:hAnsi="Times New Roman" w:cs="Times New Roman"/>
          <w:sz w:val="28"/>
          <w:szCs w:val="28"/>
        </w:rPr>
        <w:t>вопросов устойчивости функционирования объектов экономики специалистов администрации муниципального образования</w:t>
      </w:r>
      <w:proofErr w:type="gramEnd"/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 и других организаций.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3.4. Заслушивать должностных лиц организаций муниципального образования по вопросам устойчивости функционирования объектов экономики, проводить в установленном порядке совещания с представителями этих организаций.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3.5. Участвовать во всех мероприятиях, имеющих отношение к решению вопросов поддержания устойчивого функционирования организаций в чрезвычайных ситуациях.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8295C" w:rsidRPr="00D46ABD" w:rsidRDefault="0018295C" w:rsidP="00FB7E63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sectPr w:rsidR="0018295C" w:rsidRPr="00D46ABD" w:rsidSect="00FA25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2956"/>
    <w:multiLevelType w:val="multilevel"/>
    <w:tmpl w:val="FE0807CC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0AE7"/>
    <w:rsid w:val="00021BE0"/>
    <w:rsid w:val="00046719"/>
    <w:rsid w:val="00052F43"/>
    <w:rsid w:val="00070D95"/>
    <w:rsid w:val="000E4F9A"/>
    <w:rsid w:val="000F2300"/>
    <w:rsid w:val="0012109C"/>
    <w:rsid w:val="00174E34"/>
    <w:rsid w:val="0018295C"/>
    <w:rsid w:val="00193465"/>
    <w:rsid w:val="001B250F"/>
    <w:rsid w:val="001D5843"/>
    <w:rsid w:val="001F0AE7"/>
    <w:rsid w:val="00200881"/>
    <w:rsid w:val="002128D3"/>
    <w:rsid w:val="0023014F"/>
    <w:rsid w:val="00233890"/>
    <w:rsid w:val="00250039"/>
    <w:rsid w:val="002531B7"/>
    <w:rsid w:val="00260695"/>
    <w:rsid w:val="00264EDD"/>
    <w:rsid w:val="0028495C"/>
    <w:rsid w:val="00286102"/>
    <w:rsid w:val="002911EE"/>
    <w:rsid w:val="00293BAF"/>
    <w:rsid w:val="00295B40"/>
    <w:rsid w:val="002A0D0F"/>
    <w:rsid w:val="002A445A"/>
    <w:rsid w:val="002B71DD"/>
    <w:rsid w:val="002C1D21"/>
    <w:rsid w:val="002C3CA0"/>
    <w:rsid w:val="002C64EC"/>
    <w:rsid w:val="002D03AB"/>
    <w:rsid w:val="00334191"/>
    <w:rsid w:val="00334CA2"/>
    <w:rsid w:val="003511CB"/>
    <w:rsid w:val="003534C8"/>
    <w:rsid w:val="00365ECE"/>
    <w:rsid w:val="003824A8"/>
    <w:rsid w:val="003851E9"/>
    <w:rsid w:val="003918BB"/>
    <w:rsid w:val="003961EA"/>
    <w:rsid w:val="003B3413"/>
    <w:rsid w:val="003E10B5"/>
    <w:rsid w:val="0044334E"/>
    <w:rsid w:val="0046601B"/>
    <w:rsid w:val="00483A2E"/>
    <w:rsid w:val="004A2F3E"/>
    <w:rsid w:val="004C1A02"/>
    <w:rsid w:val="004C2B6C"/>
    <w:rsid w:val="004D386B"/>
    <w:rsid w:val="004E6B51"/>
    <w:rsid w:val="004F4C9A"/>
    <w:rsid w:val="00507962"/>
    <w:rsid w:val="005320A2"/>
    <w:rsid w:val="00532586"/>
    <w:rsid w:val="00567978"/>
    <w:rsid w:val="00584F22"/>
    <w:rsid w:val="0059639B"/>
    <w:rsid w:val="005A4046"/>
    <w:rsid w:val="005C2846"/>
    <w:rsid w:val="005C559D"/>
    <w:rsid w:val="005D4297"/>
    <w:rsid w:val="005F0C35"/>
    <w:rsid w:val="005F55B7"/>
    <w:rsid w:val="006066BC"/>
    <w:rsid w:val="006133EE"/>
    <w:rsid w:val="006547EF"/>
    <w:rsid w:val="006911B2"/>
    <w:rsid w:val="006C4DB7"/>
    <w:rsid w:val="006C7A81"/>
    <w:rsid w:val="006F23E4"/>
    <w:rsid w:val="00703268"/>
    <w:rsid w:val="00716275"/>
    <w:rsid w:val="0074084C"/>
    <w:rsid w:val="00774F7C"/>
    <w:rsid w:val="00784DE7"/>
    <w:rsid w:val="007917C3"/>
    <w:rsid w:val="007E7475"/>
    <w:rsid w:val="00807C36"/>
    <w:rsid w:val="00822E5E"/>
    <w:rsid w:val="00827B7C"/>
    <w:rsid w:val="008416C2"/>
    <w:rsid w:val="00843E6B"/>
    <w:rsid w:val="008507B0"/>
    <w:rsid w:val="00851E67"/>
    <w:rsid w:val="00883816"/>
    <w:rsid w:val="00887F0D"/>
    <w:rsid w:val="008C15A6"/>
    <w:rsid w:val="008E41DE"/>
    <w:rsid w:val="008E7B09"/>
    <w:rsid w:val="009670D5"/>
    <w:rsid w:val="009C39E3"/>
    <w:rsid w:val="009E46C4"/>
    <w:rsid w:val="009E6657"/>
    <w:rsid w:val="00A02697"/>
    <w:rsid w:val="00A12570"/>
    <w:rsid w:val="00A3583B"/>
    <w:rsid w:val="00A61413"/>
    <w:rsid w:val="00A65687"/>
    <w:rsid w:val="00AA4920"/>
    <w:rsid w:val="00AB64A5"/>
    <w:rsid w:val="00AD565C"/>
    <w:rsid w:val="00B103BE"/>
    <w:rsid w:val="00B1595F"/>
    <w:rsid w:val="00B4297D"/>
    <w:rsid w:val="00B7271A"/>
    <w:rsid w:val="00B77737"/>
    <w:rsid w:val="00B94041"/>
    <w:rsid w:val="00BC027E"/>
    <w:rsid w:val="00BD54C8"/>
    <w:rsid w:val="00BF654A"/>
    <w:rsid w:val="00C0066C"/>
    <w:rsid w:val="00C06B1F"/>
    <w:rsid w:val="00C22BD4"/>
    <w:rsid w:val="00C53885"/>
    <w:rsid w:val="00C579FD"/>
    <w:rsid w:val="00C74614"/>
    <w:rsid w:val="00CA24F7"/>
    <w:rsid w:val="00CA3020"/>
    <w:rsid w:val="00CB4742"/>
    <w:rsid w:val="00CE61EC"/>
    <w:rsid w:val="00CE78EA"/>
    <w:rsid w:val="00D123D1"/>
    <w:rsid w:val="00D2502B"/>
    <w:rsid w:val="00D26C80"/>
    <w:rsid w:val="00D46ABD"/>
    <w:rsid w:val="00D512F6"/>
    <w:rsid w:val="00DB5C3C"/>
    <w:rsid w:val="00DE0F01"/>
    <w:rsid w:val="00DE443C"/>
    <w:rsid w:val="00E07263"/>
    <w:rsid w:val="00E16AF5"/>
    <w:rsid w:val="00E3374F"/>
    <w:rsid w:val="00E43C9B"/>
    <w:rsid w:val="00E51FA0"/>
    <w:rsid w:val="00E838DE"/>
    <w:rsid w:val="00E85D6F"/>
    <w:rsid w:val="00EB2197"/>
    <w:rsid w:val="00EB46FE"/>
    <w:rsid w:val="00EC347D"/>
    <w:rsid w:val="00EE271F"/>
    <w:rsid w:val="00EF45AD"/>
    <w:rsid w:val="00EF48DC"/>
    <w:rsid w:val="00F20693"/>
    <w:rsid w:val="00F266C5"/>
    <w:rsid w:val="00F5707C"/>
    <w:rsid w:val="00FA254F"/>
    <w:rsid w:val="00FB7E63"/>
    <w:rsid w:val="00FC501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2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87F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A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сновной текст1"/>
    <w:basedOn w:val="a"/>
    <w:rsid w:val="001F0AE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Гипертекстовая ссылка"/>
    <w:rsid w:val="001F0AE7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1F0AE7"/>
    <w:rPr>
      <w:b/>
      <w:color w:val="000080"/>
    </w:rPr>
  </w:style>
  <w:style w:type="character" w:styleId="a6">
    <w:name w:val="Hyperlink"/>
    <w:basedOn w:val="a0"/>
    <w:uiPriority w:val="99"/>
    <w:semiHidden/>
    <w:unhideWhenUsed/>
    <w:rsid w:val="001F0AE7"/>
    <w:rPr>
      <w:color w:val="0000FF"/>
      <w:u w:val="single"/>
    </w:rPr>
  </w:style>
  <w:style w:type="paragraph" w:customStyle="1" w:styleId="juscontext">
    <w:name w:val="juscontext"/>
    <w:basedOn w:val="a"/>
    <w:rsid w:val="00BF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7F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8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igcontext">
    <w:name w:val="rigcontext"/>
    <w:basedOn w:val="a"/>
    <w:rsid w:val="0088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7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7F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26F6A290DAC16EFE10305401FA05F4F8451228D32E39DEE7F1FD3B4CDBF1BE094EA8A6B8CF2FEA0B5434qE2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EB0FE-F578-413D-8ADD-557C65E65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9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51</cp:revision>
  <cp:lastPrinted>2022-08-16T06:26:00Z</cp:lastPrinted>
  <dcterms:created xsi:type="dcterms:W3CDTF">2017-11-14T08:28:00Z</dcterms:created>
  <dcterms:modified xsi:type="dcterms:W3CDTF">2025-03-28T09:06:00Z</dcterms:modified>
</cp:coreProperties>
</file>