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DF5" w:rsidRDefault="00E36DF5" w:rsidP="00D924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74" w:rsidRDefault="00DC7D74" w:rsidP="00D924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DC7D74" w:rsidRDefault="00C72FF1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2FF1">
        <w:rPr>
          <w:noProof/>
          <w:lang w:eastAsia="ru-RU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F01CD3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A0">
        <w:rPr>
          <w:rFonts w:ascii="Times New Roman" w:hAnsi="Times New Roman" w:cs="Times New Roman"/>
          <w:sz w:val="28"/>
          <w:szCs w:val="28"/>
        </w:rPr>
        <w:t>от</w:t>
      </w:r>
      <w:r w:rsidR="00745683" w:rsidRPr="00745683">
        <w:rPr>
          <w:rFonts w:ascii="Times New Roman" w:hAnsi="Times New Roman" w:cs="Times New Roman"/>
          <w:sz w:val="28"/>
          <w:szCs w:val="28"/>
        </w:rPr>
        <w:t xml:space="preserve"> </w:t>
      </w:r>
      <w:r w:rsidR="00A2115D" w:rsidRPr="00F01CD3">
        <w:rPr>
          <w:rFonts w:ascii="Times New Roman" w:hAnsi="Times New Roman" w:cs="Times New Roman"/>
          <w:sz w:val="28"/>
          <w:szCs w:val="28"/>
        </w:rPr>
        <w:t>30</w:t>
      </w:r>
      <w:r w:rsidR="00AE15D2">
        <w:rPr>
          <w:rFonts w:ascii="Times New Roman" w:hAnsi="Times New Roman" w:cs="Times New Roman"/>
          <w:sz w:val="28"/>
          <w:szCs w:val="28"/>
        </w:rPr>
        <w:t>.0</w:t>
      </w:r>
      <w:r w:rsidR="00A2115D" w:rsidRPr="00F01CD3">
        <w:rPr>
          <w:rFonts w:ascii="Times New Roman" w:hAnsi="Times New Roman" w:cs="Times New Roman"/>
          <w:sz w:val="28"/>
          <w:szCs w:val="28"/>
        </w:rPr>
        <w:t>9</w:t>
      </w:r>
      <w:r w:rsidR="00DD0B45">
        <w:rPr>
          <w:rFonts w:ascii="Times New Roman" w:hAnsi="Times New Roman" w:cs="Times New Roman"/>
          <w:sz w:val="28"/>
          <w:szCs w:val="28"/>
        </w:rPr>
        <w:t>.</w:t>
      </w:r>
      <w:r w:rsidR="004B1661" w:rsidRPr="00BF454F">
        <w:rPr>
          <w:rFonts w:ascii="Times New Roman" w:hAnsi="Times New Roman" w:cs="Times New Roman"/>
          <w:sz w:val="28"/>
          <w:szCs w:val="28"/>
        </w:rPr>
        <w:t>202</w:t>
      </w:r>
      <w:r w:rsidR="00AE15D2">
        <w:rPr>
          <w:rFonts w:ascii="Times New Roman" w:hAnsi="Times New Roman" w:cs="Times New Roman"/>
          <w:sz w:val="28"/>
          <w:szCs w:val="28"/>
        </w:rPr>
        <w:t>2</w:t>
      </w:r>
      <w:r w:rsidR="00DD0B45">
        <w:rPr>
          <w:rFonts w:ascii="Times New Roman" w:hAnsi="Times New Roman" w:cs="Times New Roman"/>
          <w:sz w:val="28"/>
          <w:szCs w:val="28"/>
        </w:rPr>
        <w:t>г.</w:t>
      </w:r>
      <w:r w:rsidR="00745683" w:rsidRPr="00745683">
        <w:rPr>
          <w:rFonts w:ascii="Times New Roman" w:hAnsi="Times New Roman" w:cs="Times New Roman"/>
          <w:sz w:val="28"/>
          <w:szCs w:val="28"/>
        </w:rPr>
        <w:t xml:space="preserve"> </w:t>
      </w:r>
      <w:r w:rsidRPr="00A448A0">
        <w:rPr>
          <w:rFonts w:ascii="Times New Roman" w:hAnsi="Times New Roman" w:cs="Times New Roman"/>
          <w:sz w:val="28"/>
          <w:szCs w:val="28"/>
        </w:rPr>
        <w:t>№</w:t>
      </w:r>
      <w:r w:rsidR="00745683" w:rsidRPr="00745683">
        <w:rPr>
          <w:rFonts w:ascii="Times New Roman" w:hAnsi="Times New Roman" w:cs="Times New Roman"/>
          <w:sz w:val="28"/>
          <w:szCs w:val="28"/>
        </w:rPr>
        <w:t xml:space="preserve"> </w:t>
      </w:r>
      <w:r w:rsidR="00A2115D" w:rsidRPr="00F01CD3">
        <w:rPr>
          <w:rFonts w:ascii="Times New Roman" w:hAnsi="Times New Roman" w:cs="Times New Roman"/>
          <w:sz w:val="28"/>
          <w:szCs w:val="28"/>
        </w:rPr>
        <w:t>618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365A46" w:rsidRDefault="00DC7D74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A46">
        <w:rPr>
          <w:rFonts w:ascii="Times New Roman" w:hAnsi="Times New Roman" w:cs="Times New Roman"/>
          <w:b/>
          <w:sz w:val="28"/>
          <w:szCs w:val="28"/>
        </w:rPr>
        <w:t>О внесении</w:t>
      </w:r>
      <w:r w:rsidR="00745683" w:rsidRPr="0074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A46">
        <w:rPr>
          <w:rFonts w:ascii="Times New Roman" w:hAnsi="Times New Roman" w:cs="Times New Roman"/>
          <w:b/>
          <w:sz w:val="28"/>
          <w:szCs w:val="28"/>
        </w:rPr>
        <w:t>изменений в</w:t>
      </w:r>
      <w:r w:rsidR="00745683" w:rsidRPr="0074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A46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DC7D74" w:rsidRPr="00365A46" w:rsidRDefault="005C3AA4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A46">
        <w:rPr>
          <w:rFonts w:ascii="Times New Roman" w:hAnsi="Times New Roman" w:cs="Times New Roman"/>
          <w:b/>
          <w:sz w:val="28"/>
          <w:szCs w:val="28"/>
        </w:rPr>
        <w:t>а</w:t>
      </w:r>
      <w:r w:rsidR="00DC7D74" w:rsidRPr="00365A46">
        <w:rPr>
          <w:rFonts w:ascii="Times New Roman" w:hAnsi="Times New Roman" w:cs="Times New Roman"/>
          <w:b/>
          <w:sz w:val="28"/>
          <w:szCs w:val="28"/>
        </w:rPr>
        <w:t>дминистрации</w:t>
      </w:r>
      <w:r w:rsidR="00745683" w:rsidRPr="0074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D74" w:rsidRPr="00365A46">
        <w:rPr>
          <w:rFonts w:ascii="Times New Roman" w:hAnsi="Times New Roman" w:cs="Times New Roman"/>
          <w:b/>
          <w:sz w:val="28"/>
          <w:szCs w:val="28"/>
        </w:rPr>
        <w:t>Выгоничского</w:t>
      </w:r>
      <w:r w:rsidR="00745683" w:rsidRPr="0074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D74" w:rsidRPr="00365A4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DA3463" w:rsidRDefault="00DC7D74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A46">
        <w:rPr>
          <w:rFonts w:ascii="Times New Roman" w:hAnsi="Times New Roman" w:cs="Times New Roman"/>
          <w:b/>
          <w:sz w:val="28"/>
          <w:szCs w:val="28"/>
        </w:rPr>
        <w:t>от</w:t>
      </w:r>
      <w:r w:rsidR="00745683" w:rsidRPr="00077B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A46">
        <w:rPr>
          <w:rFonts w:ascii="Times New Roman" w:hAnsi="Times New Roman" w:cs="Times New Roman"/>
          <w:b/>
          <w:sz w:val="28"/>
          <w:szCs w:val="28"/>
        </w:rPr>
        <w:t>21.12.2018 год №</w:t>
      </w:r>
      <w:r w:rsidR="00745683" w:rsidRPr="00077B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A46">
        <w:rPr>
          <w:rFonts w:ascii="Times New Roman" w:hAnsi="Times New Roman" w:cs="Times New Roman"/>
          <w:b/>
          <w:sz w:val="28"/>
          <w:szCs w:val="28"/>
        </w:rPr>
        <w:t>621 «</w:t>
      </w:r>
      <w:r w:rsidR="00DA3463" w:rsidRPr="00DA3463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</w:p>
    <w:p w:rsidR="00DA3463" w:rsidRDefault="00DA3463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3463">
        <w:rPr>
          <w:rFonts w:ascii="Times New Roman" w:hAnsi="Times New Roman" w:cs="Times New Roman"/>
          <w:b/>
          <w:sz w:val="28"/>
          <w:szCs w:val="28"/>
        </w:rPr>
        <w:t xml:space="preserve">образования Выгоничского муниципального </w:t>
      </w:r>
    </w:p>
    <w:p w:rsidR="00DC7D74" w:rsidRPr="00365A46" w:rsidRDefault="00DA3463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3463">
        <w:rPr>
          <w:rFonts w:ascii="Times New Roman" w:hAnsi="Times New Roman" w:cs="Times New Roman"/>
          <w:b/>
          <w:sz w:val="28"/>
          <w:szCs w:val="28"/>
        </w:rPr>
        <w:t>района Брянской области»</w:t>
      </w:r>
    </w:p>
    <w:p w:rsidR="00B519CB" w:rsidRDefault="00B519CB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6EB" w:rsidRDefault="00723B2A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B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Выгоничского района  от   18.12.2013г. №1217 «Об утверждении Порядка разработки, реализации и оценки эффективности муниципальны</w:t>
      </w:r>
      <w:r w:rsidR="00F646B7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программ Выгоничского района»</w:t>
      </w:r>
    </w:p>
    <w:p w:rsidR="003B7AEE" w:rsidRDefault="003B7AEE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3B2A" w:rsidRDefault="00723B2A" w:rsidP="00AE5D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B2A">
        <w:rPr>
          <w:rFonts w:ascii="Times New Roman" w:hAnsi="Times New Roman" w:cs="Times New Roman"/>
          <w:b/>
          <w:sz w:val="28"/>
          <w:szCs w:val="28"/>
        </w:rPr>
        <w:t xml:space="preserve">      ПОСТАНОВЛЯЮ: </w:t>
      </w:r>
    </w:p>
    <w:p w:rsidR="0049235F" w:rsidRPr="0049235F" w:rsidRDefault="00BF382F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82F">
        <w:rPr>
          <w:rFonts w:ascii="Times New Roman" w:hAnsi="Times New Roman" w:cs="Times New Roman"/>
          <w:sz w:val="28"/>
          <w:szCs w:val="28"/>
        </w:rPr>
        <w:t xml:space="preserve">1. </w:t>
      </w:r>
      <w:r w:rsidR="00A10C7F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Выгоничского района от </w:t>
      </w:r>
      <w:r w:rsidR="008820CE">
        <w:rPr>
          <w:rFonts w:ascii="Times New Roman" w:hAnsi="Times New Roman" w:cs="Times New Roman"/>
          <w:sz w:val="28"/>
          <w:szCs w:val="28"/>
        </w:rPr>
        <w:t xml:space="preserve">21.12.2018 </w:t>
      </w:r>
      <w:r w:rsidR="00A10C7F" w:rsidRPr="00A10C7F">
        <w:rPr>
          <w:rFonts w:ascii="Times New Roman" w:hAnsi="Times New Roman" w:cs="Times New Roman"/>
          <w:sz w:val="28"/>
          <w:szCs w:val="28"/>
        </w:rPr>
        <w:t>год</w:t>
      </w:r>
      <w:r w:rsidR="008820CE">
        <w:rPr>
          <w:rFonts w:ascii="Times New Roman" w:hAnsi="Times New Roman" w:cs="Times New Roman"/>
          <w:sz w:val="28"/>
          <w:szCs w:val="28"/>
        </w:rPr>
        <w:t>а №</w:t>
      </w:r>
      <w:r w:rsidR="00A10C7F" w:rsidRPr="00A10C7F">
        <w:rPr>
          <w:rFonts w:ascii="Times New Roman" w:hAnsi="Times New Roman" w:cs="Times New Roman"/>
          <w:sz w:val="28"/>
          <w:szCs w:val="28"/>
        </w:rPr>
        <w:t>621</w:t>
      </w:r>
      <w:r w:rsidR="008820CE">
        <w:rPr>
          <w:rFonts w:ascii="Times New Roman" w:hAnsi="Times New Roman" w:cs="Times New Roman"/>
          <w:sz w:val="28"/>
          <w:szCs w:val="28"/>
        </w:rPr>
        <w:t xml:space="preserve"> «</w:t>
      </w:r>
      <w:r w:rsidR="0049235F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EC1DA4">
        <w:rPr>
          <w:rFonts w:ascii="Times New Roman" w:hAnsi="Times New Roman" w:cs="Times New Roman"/>
          <w:sz w:val="28"/>
          <w:szCs w:val="28"/>
        </w:rPr>
        <w:t>о</w:t>
      </w:r>
      <w:r w:rsidR="0049235F" w:rsidRPr="0049235F">
        <w:rPr>
          <w:rFonts w:ascii="Times New Roman" w:hAnsi="Times New Roman" w:cs="Times New Roman"/>
          <w:sz w:val="28"/>
          <w:szCs w:val="28"/>
        </w:rPr>
        <w:t xml:space="preserve">бразования Выгоничского муниципального </w:t>
      </w:r>
    </w:p>
    <w:p w:rsidR="00315AB8" w:rsidRDefault="0049235F" w:rsidP="00AE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35F">
        <w:rPr>
          <w:rFonts w:ascii="Times New Roman" w:hAnsi="Times New Roman" w:cs="Times New Roman"/>
          <w:sz w:val="28"/>
          <w:szCs w:val="28"/>
        </w:rPr>
        <w:t xml:space="preserve">района Брянской области» </w:t>
      </w:r>
      <w:r w:rsidR="00B46046">
        <w:rPr>
          <w:rFonts w:ascii="Times New Roman" w:hAnsi="Times New Roman" w:cs="Times New Roman"/>
          <w:sz w:val="28"/>
          <w:szCs w:val="28"/>
        </w:rPr>
        <w:t>(</w:t>
      </w:r>
      <w:r w:rsidR="008820CE">
        <w:rPr>
          <w:rFonts w:ascii="Times New Roman" w:hAnsi="Times New Roman" w:cs="Times New Roman"/>
          <w:sz w:val="28"/>
          <w:szCs w:val="28"/>
        </w:rPr>
        <w:t xml:space="preserve">в ред. от 16.04.2019г. </w:t>
      </w:r>
      <w:r w:rsidR="00A10C7F" w:rsidRPr="00A10C7F">
        <w:rPr>
          <w:rFonts w:ascii="Times New Roman" w:hAnsi="Times New Roman" w:cs="Times New Roman"/>
          <w:sz w:val="28"/>
          <w:szCs w:val="28"/>
        </w:rPr>
        <w:t>№195/1, от 06.05.2019г. №233/1,от 18.05.2019г. №250,от 30.12.2019г. №668,от 24.04.2020 г. №266, от 11.08.2020 г. №501, от 24.08.2020г. №531,от 26.01.2021г. №40, от 15.07.2021г. № 462, от 30.07.2021г. № 499</w:t>
      </w:r>
      <w:r w:rsidR="0074317A">
        <w:rPr>
          <w:rFonts w:ascii="Times New Roman" w:hAnsi="Times New Roman" w:cs="Times New Roman"/>
          <w:sz w:val="28"/>
          <w:szCs w:val="28"/>
        </w:rPr>
        <w:t>, от 04.03.2022 г. №121, от 29.03.2022 г. №191</w:t>
      </w:r>
      <w:r w:rsidR="00745683">
        <w:rPr>
          <w:rFonts w:ascii="Times New Roman" w:hAnsi="Times New Roman" w:cs="Times New Roman"/>
          <w:sz w:val="28"/>
          <w:szCs w:val="28"/>
        </w:rPr>
        <w:t>, от 04.08.2022г. № 217</w:t>
      </w:r>
      <w:r w:rsidR="00A2115D">
        <w:rPr>
          <w:rFonts w:ascii="Times New Roman" w:hAnsi="Times New Roman" w:cs="Times New Roman"/>
          <w:sz w:val="28"/>
          <w:szCs w:val="28"/>
        </w:rPr>
        <w:t>,от 01.08.2022г. № 471</w:t>
      </w:r>
      <w:r w:rsidR="00A10C7F" w:rsidRPr="00A10C7F">
        <w:rPr>
          <w:rFonts w:ascii="Times New Roman" w:hAnsi="Times New Roman" w:cs="Times New Roman"/>
          <w:sz w:val="28"/>
          <w:szCs w:val="28"/>
        </w:rPr>
        <w:t>)</w:t>
      </w:r>
      <w:r w:rsidR="00FD26EB">
        <w:rPr>
          <w:rFonts w:ascii="Times New Roman" w:hAnsi="Times New Roman" w:cs="Times New Roman"/>
          <w:sz w:val="28"/>
          <w:szCs w:val="28"/>
        </w:rPr>
        <w:t>,</w:t>
      </w:r>
      <w:r w:rsidR="00144D8D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BF382F" w:rsidRPr="00BF382F">
        <w:rPr>
          <w:rFonts w:ascii="Times New Roman" w:hAnsi="Times New Roman" w:cs="Times New Roman"/>
          <w:sz w:val="28"/>
          <w:szCs w:val="28"/>
        </w:rPr>
        <w:t>:</w:t>
      </w:r>
    </w:p>
    <w:p w:rsidR="00315AB8" w:rsidRDefault="0050632A" w:rsidP="00315A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32A">
        <w:rPr>
          <w:rFonts w:ascii="Times New Roman" w:hAnsi="Times New Roman" w:cs="Times New Roman"/>
          <w:sz w:val="28"/>
          <w:szCs w:val="28"/>
        </w:rPr>
        <w:t>1.1. Паспорт муниципальной программы изложить в новой редакции, согласно приложению 1 к настоящему постановлению.</w:t>
      </w:r>
    </w:p>
    <w:p w:rsidR="00AB4F3C" w:rsidRDefault="009E53AF" w:rsidP="00315A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446">
        <w:rPr>
          <w:rFonts w:ascii="Times New Roman" w:hAnsi="Times New Roman" w:cs="Times New Roman"/>
          <w:sz w:val="28"/>
          <w:szCs w:val="28"/>
        </w:rPr>
        <w:t xml:space="preserve">1.2. В пункте </w:t>
      </w:r>
      <w:r w:rsidR="0050632A" w:rsidRPr="00E01446">
        <w:rPr>
          <w:rFonts w:ascii="Times New Roman" w:hAnsi="Times New Roman" w:cs="Times New Roman"/>
          <w:sz w:val="28"/>
          <w:szCs w:val="28"/>
        </w:rPr>
        <w:t>4 Ресурсное обеспечение муниципальной програ</w:t>
      </w:r>
      <w:r w:rsidR="00AE5DFA" w:rsidRPr="00E01446">
        <w:rPr>
          <w:rFonts w:ascii="Times New Roman" w:hAnsi="Times New Roman" w:cs="Times New Roman"/>
          <w:sz w:val="28"/>
          <w:szCs w:val="28"/>
        </w:rPr>
        <w:t>ммы таблицу изложить в редакции:</w:t>
      </w:r>
    </w:p>
    <w:tbl>
      <w:tblPr>
        <w:tblW w:w="1100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3"/>
        <w:gridCol w:w="1530"/>
        <w:gridCol w:w="1417"/>
        <w:gridCol w:w="1488"/>
        <w:gridCol w:w="1347"/>
        <w:gridCol w:w="1418"/>
        <w:gridCol w:w="1417"/>
        <w:gridCol w:w="1361"/>
      </w:tblGrid>
      <w:tr w:rsidR="00E01446" w:rsidRPr="00E01446" w:rsidTr="00E03D56">
        <w:trPr>
          <w:trHeight w:val="234"/>
        </w:trPr>
        <w:tc>
          <w:tcPr>
            <w:tcW w:w="1023" w:type="dxa"/>
            <w:vMerge w:val="restart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530" w:type="dxa"/>
            <w:vMerge w:val="restart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Финансовые средства рублей</w:t>
            </w:r>
          </w:p>
        </w:tc>
        <w:tc>
          <w:tcPr>
            <w:tcW w:w="8448" w:type="dxa"/>
            <w:gridSpan w:val="6"/>
          </w:tcPr>
          <w:p w:rsidR="00E01446" w:rsidRPr="00E01446" w:rsidRDefault="00E014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В том числе</w:t>
            </w:r>
          </w:p>
        </w:tc>
      </w:tr>
      <w:tr w:rsidR="00E01446" w:rsidRPr="00E01446" w:rsidTr="00E03D56">
        <w:trPr>
          <w:trHeight w:val="464"/>
        </w:trPr>
        <w:tc>
          <w:tcPr>
            <w:tcW w:w="1023" w:type="dxa"/>
            <w:vMerge/>
          </w:tcPr>
          <w:p w:rsidR="00E01446" w:rsidRPr="00E01446" w:rsidRDefault="00E014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:rsidR="00E01446" w:rsidRPr="00E01446" w:rsidRDefault="00E014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2019 г.</w:t>
            </w:r>
          </w:p>
        </w:tc>
        <w:tc>
          <w:tcPr>
            <w:tcW w:w="1488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2020 г.</w:t>
            </w:r>
          </w:p>
        </w:tc>
        <w:tc>
          <w:tcPr>
            <w:tcW w:w="1347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2021 г.</w:t>
            </w:r>
          </w:p>
        </w:tc>
        <w:tc>
          <w:tcPr>
            <w:tcW w:w="1418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2022 г.</w:t>
            </w:r>
          </w:p>
        </w:tc>
        <w:tc>
          <w:tcPr>
            <w:tcW w:w="1417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2023 г.</w:t>
            </w:r>
          </w:p>
        </w:tc>
        <w:tc>
          <w:tcPr>
            <w:tcW w:w="1361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2024 г</w:t>
            </w:r>
          </w:p>
        </w:tc>
      </w:tr>
      <w:tr w:rsidR="00A46445" w:rsidRPr="00E01446" w:rsidTr="00A46445">
        <w:trPr>
          <w:trHeight w:val="838"/>
        </w:trPr>
        <w:tc>
          <w:tcPr>
            <w:tcW w:w="1023" w:type="dxa"/>
          </w:tcPr>
          <w:p w:rsidR="00A46445" w:rsidRPr="00E01446" w:rsidRDefault="00A46445" w:rsidP="00903ACD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Итого по программе в том числе</w:t>
            </w:r>
          </w:p>
        </w:tc>
        <w:tc>
          <w:tcPr>
            <w:tcW w:w="1530" w:type="dxa"/>
            <w:vAlign w:val="center"/>
          </w:tcPr>
          <w:p w:rsidR="00A46445" w:rsidRPr="00E01446" w:rsidRDefault="00A46445" w:rsidP="00A2115D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1 5</w:t>
            </w:r>
            <w:r w:rsidR="00A2115D">
              <w:rPr>
                <w:rFonts w:ascii="Times New Roman" w:hAnsi="Times New Roman"/>
                <w:i w:val="0"/>
                <w:sz w:val="18"/>
                <w:szCs w:val="18"/>
              </w:rPr>
              <w:t>30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="00A2115D">
              <w:rPr>
                <w:rFonts w:ascii="Times New Roman" w:hAnsi="Times New Roman"/>
                <w:i w:val="0"/>
                <w:sz w:val="18"/>
                <w:szCs w:val="18"/>
              </w:rPr>
              <w:t>986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="00A2115D">
              <w:rPr>
                <w:rFonts w:ascii="Times New Roman" w:hAnsi="Times New Roman"/>
                <w:i w:val="0"/>
                <w:sz w:val="18"/>
                <w:szCs w:val="18"/>
              </w:rPr>
              <w:t>682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,</w:t>
            </w:r>
            <w:r w:rsidR="00A0524F">
              <w:rPr>
                <w:rFonts w:ascii="Times New Roman" w:hAnsi="Times New Roman"/>
                <w:i w:val="0"/>
                <w:sz w:val="18"/>
                <w:szCs w:val="18"/>
              </w:rPr>
              <w:t>42</w:t>
            </w:r>
          </w:p>
        </w:tc>
        <w:tc>
          <w:tcPr>
            <w:tcW w:w="1417" w:type="dxa"/>
            <w:vAlign w:val="center"/>
          </w:tcPr>
          <w:p w:rsidR="00A46445" w:rsidRPr="00A0524F" w:rsidRDefault="00A46445" w:rsidP="00A0524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30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75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206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1488" w:type="dxa"/>
            <w:vAlign w:val="center"/>
          </w:tcPr>
          <w:p w:rsidR="00A46445" w:rsidRPr="00E01446" w:rsidRDefault="00A46445" w:rsidP="00A0524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233 7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73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215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,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8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</w:t>
            </w:r>
          </w:p>
        </w:tc>
        <w:tc>
          <w:tcPr>
            <w:tcW w:w="1347" w:type="dxa"/>
            <w:vAlign w:val="center"/>
          </w:tcPr>
          <w:p w:rsidR="00A46445" w:rsidRPr="00E01446" w:rsidRDefault="00A46445" w:rsidP="00A46445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279 521 434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,11</w:t>
            </w:r>
          </w:p>
        </w:tc>
        <w:tc>
          <w:tcPr>
            <w:tcW w:w="1418" w:type="dxa"/>
            <w:vAlign w:val="center"/>
          </w:tcPr>
          <w:p w:rsidR="00A46445" w:rsidRPr="00E01446" w:rsidRDefault="00A46445" w:rsidP="00A2115D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</w:t>
            </w:r>
            <w:r w:rsidR="00A2115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30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A2115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962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A2115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697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A2115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7</w:t>
            </w:r>
          </w:p>
        </w:tc>
        <w:tc>
          <w:tcPr>
            <w:tcW w:w="1417" w:type="dxa"/>
            <w:vAlign w:val="center"/>
          </w:tcPr>
          <w:p w:rsidR="00A46445" w:rsidRPr="00E01446" w:rsidRDefault="00FD4169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226 274 821,11</w:t>
            </w:r>
          </w:p>
        </w:tc>
        <w:tc>
          <w:tcPr>
            <w:tcW w:w="1361" w:type="dxa"/>
            <w:vAlign w:val="center"/>
          </w:tcPr>
          <w:p w:rsidR="00A46445" w:rsidRPr="00E01446" w:rsidRDefault="00FD4169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229 779 307,60</w:t>
            </w:r>
          </w:p>
        </w:tc>
      </w:tr>
      <w:tr w:rsidR="00A46445" w:rsidRPr="00E01446" w:rsidTr="00E03D56">
        <w:trPr>
          <w:trHeight w:val="636"/>
        </w:trPr>
        <w:tc>
          <w:tcPr>
            <w:tcW w:w="1023" w:type="dxa"/>
          </w:tcPr>
          <w:p w:rsidR="00A46445" w:rsidRPr="00E01446" w:rsidRDefault="00A46445" w:rsidP="00903ACD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Областной бюджет</w:t>
            </w:r>
          </w:p>
        </w:tc>
        <w:tc>
          <w:tcPr>
            <w:tcW w:w="1530" w:type="dxa"/>
          </w:tcPr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6445" w:rsidRPr="00745683" w:rsidRDefault="00A46445" w:rsidP="00E0144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15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6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775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777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17</w:t>
            </w:r>
          </w:p>
        </w:tc>
        <w:tc>
          <w:tcPr>
            <w:tcW w:w="1488" w:type="dxa"/>
          </w:tcPr>
          <w:p w:rsidR="00A46445" w:rsidRPr="00745683" w:rsidRDefault="00A46445" w:rsidP="00405A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15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9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52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5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34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7,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22</w:t>
            </w:r>
          </w:p>
        </w:tc>
        <w:tc>
          <w:tcPr>
            <w:tcW w:w="1347" w:type="dxa"/>
          </w:tcPr>
          <w:p w:rsidR="00A46445" w:rsidRPr="007B75B7" w:rsidRDefault="00A46445" w:rsidP="007B75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186 096 71</w:t>
            </w:r>
            <w:r w:rsidR="007B75B7"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,62</w:t>
            </w:r>
          </w:p>
        </w:tc>
        <w:tc>
          <w:tcPr>
            <w:tcW w:w="1418" w:type="dxa"/>
          </w:tcPr>
          <w:p w:rsidR="00A46445" w:rsidRPr="00A0524F" w:rsidRDefault="007B75B7" w:rsidP="00A2115D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</w:t>
            </w: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20</w:t>
            </w:r>
            <w:r w:rsidR="00A2115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 w:rsidR="00A2115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001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9</w:t>
            </w:r>
            <w:r w:rsidR="00A2115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,90</w:t>
            </w:r>
          </w:p>
        </w:tc>
        <w:tc>
          <w:tcPr>
            <w:tcW w:w="1417" w:type="dxa"/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166 627 495,42</w:t>
            </w:r>
          </w:p>
        </w:tc>
        <w:tc>
          <w:tcPr>
            <w:tcW w:w="1361" w:type="dxa"/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168 425 066,29</w:t>
            </w:r>
          </w:p>
        </w:tc>
      </w:tr>
      <w:tr w:rsidR="00A46445" w:rsidRPr="00E01446" w:rsidTr="00E03D56">
        <w:trPr>
          <w:trHeight w:val="678"/>
        </w:trPr>
        <w:tc>
          <w:tcPr>
            <w:tcW w:w="1023" w:type="dxa"/>
          </w:tcPr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Федеральный</w:t>
            </w:r>
          </w:p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бюджет</w:t>
            </w:r>
          </w:p>
        </w:tc>
        <w:tc>
          <w:tcPr>
            <w:tcW w:w="1530" w:type="dxa"/>
          </w:tcPr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6445" w:rsidRPr="00745683" w:rsidRDefault="00A46445" w:rsidP="00405A2E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8" w:type="dxa"/>
          </w:tcPr>
          <w:p w:rsidR="00A46445" w:rsidRPr="00745683" w:rsidRDefault="00A46445" w:rsidP="00405A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47" w:type="dxa"/>
          </w:tcPr>
          <w:p w:rsidR="00A46445" w:rsidRPr="007B75B7" w:rsidRDefault="00A46445" w:rsidP="00405A2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4 774 498,24</w:t>
            </w:r>
          </w:p>
        </w:tc>
        <w:tc>
          <w:tcPr>
            <w:tcW w:w="1418" w:type="dxa"/>
          </w:tcPr>
          <w:p w:rsidR="00A46445" w:rsidRPr="007B75B7" w:rsidRDefault="00A46445" w:rsidP="00A0524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                  45 </w:t>
            </w:r>
            <w:r w:rsidR="00A0524F">
              <w:rPr>
                <w:rFonts w:ascii="Times New Roman" w:hAnsi="Times New Roman"/>
                <w:i w:val="0"/>
                <w:sz w:val="18"/>
                <w:szCs w:val="18"/>
              </w:rPr>
              <w:t>289</w:t>
            </w: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="00A0524F">
              <w:rPr>
                <w:rFonts w:ascii="Times New Roman" w:hAnsi="Times New Roman"/>
                <w:i w:val="0"/>
                <w:sz w:val="18"/>
                <w:szCs w:val="18"/>
              </w:rPr>
              <w:t>086</w:t>
            </w: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>,</w:t>
            </w:r>
            <w:r w:rsidR="00A0524F">
              <w:rPr>
                <w:rFonts w:ascii="Times New Roman" w:hAnsi="Times New Roman"/>
                <w:i w:val="0"/>
                <w:sz w:val="18"/>
                <w:szCs w:val="18"/>
              </w:rPr>
              <w:t>78</w:t>
            </w:r>
          </w:p>
        </w:tc>
        <w:tc>
          <w:tcPr>
            <w:tcW w:w="1417" w:type="dxa"/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                     5 274 487,58</w:t>
            </w:r>
          </w:p>
        </w:tc>
        <w:tc>
          <w:tcPr>
            <w:tcW w:w="1361" w:type="dxa"/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                      5 196 322,82</w:t>
            </w:r>
          </w:p>
        </w:tc>
      </w:tr>
      <w:tr w:rsidR="00A46445" w:rsidRPr="00E01446" w:rsidTr="00E03D56">
        <w:trPr>
          <w:trHeight w:val="67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lastRenderedPageBreak/>
              <w:t>Местный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45683" w:rsidRDefault="00A46445" w:rsidP="00405A2E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                      73 899 429,05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45683" w:rsidRDefault="00A46445" w:rsidP="00405A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  74 247 868,59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B75B7" w:rsidRDefault="00A46445" w:rsidP="007B75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88 650</w:t>
            </w:r>
            <w:r w:rsidR="007B75B7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217</w:t>
            </w:r>
            <w:r w:rsidR="007B75B7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B75B7" w:rsidRDefault="00A46445" w:rsidP="00A2115D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      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</w:t>
            </w:r>
            <w:r w:rsidR="00A2115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A2115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671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 w:rsidR="00A2115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678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        54 372 838,11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     56 157 918,49</w:t>
            </w:r>
          </w:p>
        </w:tc>
      </w:tr>
    </w:tbl>
    <w:p w:rsidR="00F86A18" w:rsidRDefault="0094439D" w:rsidP="00E01446">
      <w:pPr>
        <w:spacing w:after="0" w:line="240" w:lineRule="auto"/>
        <w:ind w:firstLine="708"/>
        <w:jc w:val="both"/>
        <w:rPr>
          <w:rStyle w:val="a4"/>
          <w:rFonts w:eastAsiaTheme="minorHAnsi"/>
        </w:rPr>
      </w:pPr>
      <w:r>
        <w:rPr>
          <w:rStyle w:val="a4"/>
          <w:rFonts w:eastAsiaTheme="minorHAnsi"/>
        </w:rPr>
        <w:t>1.</w:t>
      </w:r>
      <w:r w:rsidR="00AE5DFA">
        <w:rPr>
          <w:rStyle w:val="a4"/>
          <w:rFonts w:eastAsiaTheme="minorHAnsi"/>
        </w:rPr>
        <w:t>3</w:t>
      </w:r>
      <w:r w:rsidR="006E1872">
        <w:rPr>
          <w:rStyle w:val="a4"/>
          <w:rFonts w:eastAsiaTheme="minorHAnsi"/>
        </w:rPr>
        <w:t xml:space="preserve">. </w:t>
      </w:r>
      <w:r w:rsidR="00F5552F" w:rsidRPr="00F5552F">
        <w:rPr>
          <w:rStyle w:val="a4"/>
          <w:rFonts w:eastAsiaTheme="minorHAnsi"/>
        </w:rPr>
        <w:t xml:space="preserve">План реализации муниципальной программы  </w:t>
      </w:r>
      <w:r w:rsidR="00E01446">
        <w:rPr>
          <w:rStyle w:val="a4"/>
          <w:rFonts w:eastAsiaTheme="minorHAnsi"/>
        </w:rPr>
        <w:t>«</w:t>
      </w:r>
      <w:r w:rsidR="00E01446" w:rsidRPr="00E01446">
        <w:rPr>
          <w:rStyle w:val="a4"/>
          <w:rFonts w:eastAsiaTheme="minorHAnsi"/>
        </w:rPr>
        <w:t xml:space="preserve">Развитие </w:t>
      </w:r>
      <w:r w:rsidR="00EC1DA4">
        <w:rPr>
          <w:rStyle w:val="a4"/>
          <w:rFonts w:eastAsiaTheme="minorHAnsi"/>
        </w:rPr>
        <w:t>о</w:t>
      </w:r>
      <w:bookmarkStart w:id="0" w:name="_GoBack"/>
      <w:bookmarkEnd w:id="0"/>
      <w:r w:rsidR="00E01446" w:rsidRPr="00E01446">
        <w:rPr>
          <w:rStyle w:val="a4"/>
          <w:rFonts w:eastAsiaTheme="minorHAnsi"/>
        </w:rPr>
        <w:t>бразован</w:t>
      </w:r>
      <w:r w:rsidR="00E01446">
        <w:rPr>
          <w:rStyle w:val="a4"/>
          <w:rFonts w:eastAsiaTheme="minorHAnsi"/>
        </w:rPr>
        <w:t xml:space="preserve">ия Выгоничского муниципального </w:t>
      </w:r>
      <w:r w:rsidR="00E01446" w:rsidRPr="00E01446">
        <w:rPr>
          <w:rStyle w:val="a4"/>
          <w:rFonts w:eastAsiaTheme="minorHAnsi"/>
        </w:rPr>
        <w:t>района Брянской области</w:t>
      </w:r>
      <w:r w:rsidR="00E01446">
        <w:rPr>
          <w:rStyle w:val="a4"/>
          <w:rFonts w:eastAsiaTheme="minorHAnsi"/>
        </w:rPr>
        <w:t>»</w:t>
      </w:r>
      <w:r w:rsidR="00DC7D74" w:rsidRPr="00BF382F">
        <w:rPr>
          <w:rStyle w:val="a4"/>
          <w:rFonts w:eastAsiaTheme="minorHAnsi"/>
        </w:rPr>
        <w:t xml:space="preserve"> изложить в новой</w:t>
      </w:r>
      <w:r w:rsidR="00F5552F">
        <w:rPr>
          <w:rStyle w:val="a4"/>
          <w:rFonts w:eastAsiaTheme="minorHAnsi"/>
        </w:rPr>
        <w:t xml:space="preserve"> редакции, согласно п</w:t>
      </w:r>
      <w:r w:rsidR="006E1872">
        <w:rPr>
          <w:rStyle w:val="a4"/>
          <w:rFonts w:eastAsiaTheme="minorHAnsi"/>
        </w:rPr>
        <w:t xml:space="preserve">риложению </w:t>
      </w:r>
      <w:r w:rsidR="00DC7D74" w:rsidRPr="00BF382F">
        <w:rPr>
          <w:rStyle w:val="a4"/>
          <w:rFonts w:eastAsiaTheme="minorHAnsi"/>
        </w:rPr>
        <w:t xml:space="preserve">2 к </w:t>
      </w:r>
      <w:r w:rsidR="006E1872">
        <w:rPr>
          <w:rStyle w:val="a4"/>
          <w:rFonts w:eastAsiaTheme="minorHAnsi"/>
        </w:rPr>
        <w:t>настоящему</w:t>
      </w:r>
      <w:r w:rsidR="00DC7D74" w:rsidRPr="00BF382F">
        <w:rPr>
          <w:rStyle w:val="a4"/>
          <w:rFonts w:eastAsiaTheme="minorHAnsi"/>
        </w:rPr>
        <w:t xml:space="preserve"> постано</w:t>
      </w:r>
      <w:r w:rsidR="00F86A18">
        <w:rPr>
          <w:rStyle w:val="a4"/>
          <w:rFonts w:eastAsiaTheme="minorHAnsi"/>
        </w:rPr>
        <w:t>влению.</w:t>
      </w:r>
    </w:p>
    <w:p w:rsidR="00E01446" w:rsidRDefault="00E01446" w:rsidP="00E01446">
      <w:pPr>
        <w:spacing w:after="0" w:line="240" w:lineRule="auto"/>
        <w:ind w:firstLine="708"/>
        <w:jc w:val="both"/>
        <w:rPr>
          <w:rStyle w:val="a4"/>
          <w:rFonts w:eastAsiaTheme="minorHAnsi"/>
        </w:rPr>
      </w:pPr>
    </w:p>
    <w:p w:rsidR="0094439D" w:rsidRDefault="008B4AC0" w:rsidP="00AE5D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B4AC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</w:t>
      </w:r>
      <w:r w:rsidR="00811962">
        <w:rPr>
          <w:rFonts w:ascii="Times New Roman" w:hAnsi="Times New Roman" w:cs="Times New Roman"/>
          <w:sz w:val="28"/>
          <w:szCs w:val="28"/>
        </w:rPr>
        <w:t>.</w:t>
      </w:r>
    </w:p>
    <w:p w:rsidR="00811962" w:rsidRDefault="00811962" w:rsidP="00AE5D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439D" w:rsidRDefault="0094439D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E69">
        <w:rPr>
          <w:rFonts w:ascii="Times New Roman" w:hAnsi="Times New Roman" w:cs="Times New Roman"/>
          <w:sz w:val="28"/>
          <w:szCs w:val="28"/>
        </w:rPr>
        <w:t xml:space="preserve">3. Контроль за исполнением постановления возложить </w:t>
      </w:r>
      <w:r w:rsidR="002034E0">
        <w:rPr>
          <w:rFonts w:ascii="Times New Roman" w:hAnsi="Times New Roman" w:cs="Times New Roman"/>
          <w:sz w:val="28"/>
          <w:szCs w:val="28"/>
        </w:rPr>
        <w:t xml:space="preserve">на </w:t>
      </w:r>
      <w:r w:rsidR="00753E69" w:rsidRPr="00753E69">
        <w:rPr>
          <w:rFonts w:ascii="Times New Roman" w:hAnsi="Times New Roman" w:cs="Times New Roman"/>
          <w:sz w:val="28"/>
          <w:szCs w:val="28"/>
        </w:rPr>
        <w:t>заместителя главы администрации  района Зубкову О.А.</w:t>
      </w:r>
    </w:p>
    <w:p w:rsidR="00753E69" w:rsidRDefault="00753E69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E01446" w:rsidRDefault="00E01446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811962" w:rsidRDefault="00811962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811962" w:rsidRDefault="00811962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E01446" w:rsidRPr="00753E69" w:rsidRDefault="00E01446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DC7D74" w:rsidRPr="00753E69" w:rsidRDefault="00F01CD3" w:rsidP="00AE5D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65A46" w:rsidRPr="00753E6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65A46" w:rsidRPr="00753E69">
        <w:rPr>
          <w:rFonts w:ascii="Times New Roman" w:hAnsi="Times New Roman" w:cs="Times New Roman"/>
          <w:sz w:val="28"/>
          <w:szCs w:val="28"/>
        </w:rPr>
        <w:t xml:space="preserve"> </w:t>
      </w:r>
      <w:r w:rsidR="00DC7D74" w:rsidRPr="00753E69"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С.Н.Чепиков</w:t>
      </w:r>
    </w:p>
    <w:p w:rsidR="007D7B5B" w:rsidRDefault="007D7B5B" w:rsidP="00AE5D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F3C" w:rsidRDefault="00AB4F3C" w:rsidP="00315A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4F3C" w:rsidRDefault="00AB4F3C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A527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479B" w:rsidRDefault="005E479B" w:rsidP="00315AB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9057E" w:rsidRPr="00F5552F" w:rsidRDefault="00D9057E" w:rsidP="00315AB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552F">
        <w:rPr>
          <w:rFonts w:ascii="Times New Roman" w:hAnsi="Times New Roman" w:cs="Times New Roman"/>
          <w:sz w:val="20"/>
          <w:szCs w:val="20"/>
        </w:rPr>
        <w:t>Приложение 1</w:t>
      </w:r>
    </w:p>
    <w:p w:rsidR="00A5273E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D9057E" w:rsidRPr="00365A46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A5273E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Выгоничского района</w:t>
      </w:r>
    </w:p>
    <w:p w:rsidR="00D9057E" w:rsidRPr="00365A46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14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от</w:t>
      </w:r>
      <w:r w:rsidR="00745683">
        <w:rPr>
          <w:rFonts w:ascii="Times New Roman" w:hAnsi="Times New Roman" w:cs="Times New Roman"/>
          <w:sz w:val="20"/>
          <w:szCs w:val="20"/>
        </w:rPr>
        <w:t xml:space="preserve"> </w:t>
      </w:r>
      <w:r w:rsidR="00AB0C07">
        <w:rPr>
          <w:rFonts w:ascii="Times New Roman" w:hAnsi="Times New Roman" w:cs="Times New Roman"/>
          <w:sz w:val="20"/>
          <w:szCs w:val="20"/>
        </w:rPr>
        <w:t>30</w:t>
      </w:r>
      <w:r w:rsidR="00F25F4F">
        <w:rPr>
          <w:rFonts w:ascii="Times New Roman" w:hAnsi="Times New Roman" w:cs="Times New Roman"/>
          <w:sz w:val="20"/>
          <w:szCs w:val="28"/>
        </w:rPr>
        <w:t>.0</w:t>
      </w:r>
      <w:r w:rsidR="00AB0C07">
        <w:rPr>
          <w:rFonts w:ascii="Times New Roman" w:hAnsi="Times New Roman" w:cs="Times New Roman"/>
          <w:sz w:val="20"/>
          <w:szCs w:val="28"/>
        </w:rPr>
        <w:t>9</w:t>
      </w:r>
      <w:r w:rsidR="00F25F4F">
        <w:rPr>
          <w:rFonts w:ascii="Times New Roman" w:hAnsi="Times New Roman" w:cs="Times New Roman"/>
          <w:sz w:val="20"/>
          <w:szCs w:val="28"/>
        </w:rPr>
        <w:t xml:space="preserve">.2022 </w:t>
      </w:r>
      <w:r w:rsidR="00745683">
        <w:rPr>
          <w:rFonts w:ascii="Times New Roman" w:hAnsi="Times New Roman" w:cs="Times New Roman"/>
          <w:sz w:val="20"/>
          <w:szCs w:val="28"/>
        </w:rPr>
        <w:t xml:space="preserve">г. </w:t>
      </w:r>
      <w:r w:rsidR="00F25F4F">
        <w:rPr>
          <w:rFonts w:ascii="Times New Roman" w:hAnsi="Times New Roman" w:cs="Times New Roman"/>
          <w:sz w:val="20"/>
          <w:szCs w:val="28"/>
        </w:rPr>
        <w:t xml:space="preserve">№ </w:t>
      </w:r>
      <w:r w:rsidR="00AB0C07">
        <w:rPr>
          <w:rFonts w:ascii="Times New Roman" w:hAnsi="Times New Roman" w:cs="Times New Roman"/>
          <w:sz w:val="20"/>
          <w:szCs w:val="28"/>
        </w:rPr>
        <w:t>618</w:t>
      </w:r>
    </w:p>
    <w:p w:rsidR="00AE0B03" w:rsidRDefault="00AE0B03" w:rsidP="00AE0B0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E0B03" w:rsidRPr="00365A46" w:rsidRDefault="00AE0B03" w:rsidP="00AE0B03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E0B03" w:rsidRPr="005D4249" w:rsidRDefault="00AE0B03" w:rsidP="006E6E13">
      <w:pPr>
        <w:pStyle w:val="a8"/>
        <w:spacing w:line="276" w:lineRule="auto"/>
        <w:ind w:left="360"/>
        <w:jc w:val="center"/>
        <w:rPr>
          <w:b/>
          <w:sz w:val="28"/>
          <w:szCs w:val="28"/>
        </w:rPr>
      </w:pPr>
      <w:r w:rsidRPr="005D4249">
        <w:rPr>
          <w:b/>
          <w:sz w:val="28"/>
          <w:szCs w:val="28"/>
        </w:rPr>
        <w:t>ПАСПОРТ</w:t>
      </w:r>
    </w:p>
    <w:p w:rsidR="00AE0B03" w:rsidRPr="005D4249" w:rsidRDefault="00AE0B03" w:rsidP="00AE0B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249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:rsidR="005D4249" w:rsidRPr="006F06C6" w:rsidRDefault="005D4249" w:rsidP="00AE0B03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9889" w:type="dxa"/>
        <w:tblLook w:val="04A0"/>
      </w:tblPr>
      <w:tblGrid>
        <w:gridCol w:w="4062"/>
        <w:gridCol w:w="5827"/>
      </w:tblGrid>
      <w:tr w:rsidR="00436C35" w:rsidRPr="00323BCE" w:rsidTr="00E34B10">
        <w:trPr>
          <w:trHeight w:val="525"/>
        </w:trPr>
        <w:tc>
          <w:tcPr>
            <w:tcW w:w="4062" w:type="dxa"/>
            <w:vAlign w:val="center"/>
          </w:tcPr>
          <w:p w:rsidR="00436C35" w:rsidRPr="00323BCE" w:rsidRDefault="00436C35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5827" w:type="dxa"/>
            <w:vAlign w:val="center"/>
          </w:tcPr>
          <w:p w:rsidR="00436C35" w:rsidRPr="00436C35" w:rsidRDefault="00436C35" w:rsidP="00E34B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36C35">
              <w:rPr>
                <w:rFonts w:ascii="Times New Roman" w:hAnsi="Times New Roman" w:cs="Times New Roman"/>
              </w:rPr>
              <w:t>Развитие образования Выгоничского муниципального района Брянской области</w:t>
            </w:r>
          </w:p>
        </w:tc>
      </w:tr>
      <w:tr w:rsidR="00AE0B03" w:rsidRPr="00323BCE" w:rsidTr="00E34B10">
        <w:trPr>
          <w:trHeight w:val="525"/>
        </w:trPr>
        <w:tc>
          <w:tcPr>
            <w:tcW w:w="4062" w:type="dxa"/>
            <w:vAlign w:val="center"/>
          </w:tcPr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Ответственные исполнители 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eastAsia="Times New Roman" w:hAnsi="Times New Roman" w:cs="Times New Roman"/>
              </w:rPr>
              <w:t>Отдел образования администрации Выгоничского района</w:t>
            </w:r>
            <w:r>
              <w:rPr>
                <w:rFonts w:ascii="Times New Roman" w:eastAsia="Times New Roman" w:hAnsi="Times New Roman" w:cs="Times New Roman"/>
              </w:rPr>
              <w:t xml:space="preserve"> Брянской области</w:t>
            </w:r>
          </w:p>
        </w:tc>
      </w:tr>
      <w:tr w:rsidR="00AE0B03" w:rsidRPr="00323BCE" w:rsidTr="00E34B10">
        <w:trPr>
          <w:trHeight w:val="181"/>
        </w:trPr>
        <w:tc>
          <w:tcPr>
            <w:tcW w:w="4062" w:type="dxa"/>
            <w:vAlign w:val="center"/>
          </w:tcPr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Соисполнители 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Муниципальные  бюджетные образовательные учреждения</w:t>
            </w:r>
            <w:r w:rsidR="007B75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Выгоничского муниципального района Брянской области</w:t>
            </w:r>
          </w:p>
        </w:tc>
      </w:tr>
      <w:tr w:rsidR="00AE0B03" w:rsidRPr="00323BCE" w:rsidTr="00E34B10">
        <w:trPr>
          <w:trHeight w:val="427"/>
        </w:trPr>
        <w:tc>
          <w:tcPr>
            <w:tcW w:w="4062" w:type="dxa"/>
            <w:vAlign w:val="center"/>
          </w:tcPr>
          <w:p w:rsidR="00AE0B03" w:rsidRPr="00A160EC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AE0B03" w:rsidRPr="00323BCE" w:rsidTr="00E34B10">
        <w:trPr>
          <w:trHeight w:val="785"/>
        </w:trPr>
        <w:tc>
          <w:tcPr>
            <w:tcW w:w="4062" w:type="dxa"/>
            <w:vAlign w:val="center"/>
          </w:tcPr>
          <w:p w:rsidR="00AE0B03" w:rsidRPr="00A160EC" w:rsidRDefault="00AE0B03" w:rsidP="00E34B10">
            <w:pPr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Цели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Обеспечение устойчивого развития муниципальной системы образования, доступности, повышения качества и эффективности образования.</w:t>
            </w:r>
          </w:p>
        </w:tc>
      </w:tr>
      <w:tr w:rsidR="00AE0B03" w:rsidRPr="00323BCE" w:rsidTr="00E34B10">
        <w:tc>
          <w:tcPr>
            <w:tcW w:w="4062" w:type="dxa"/>
            <w:vAlign w:val="center"/>
          </w:tcPr>
          <w:p w:rsidR="00AE0B03" w:rsidRPr="00A160EC" w:rsidRDefault="00AE0B03" w:rsidP="00E34B10">
            <w:pPr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Задачи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Формирование экономических условий, обеспечивающих муниципальную систему образования финансовыми, материально-техническими  ресурсами;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создание условий для повышения качества   общего образования;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повышение эффективности использования информационно-коммуникационных технологий в образовательном процессе;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осуществление комплексных мер по стимулированию инновационной  деятельности образовательных учреждений и педагогических работников;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развития муниципальной системы воспитания и дополнительного образования;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условий для улучшения качества питания обучающихся, здоровья обучающихся и педагогических работников;</w:t>
            </w:r>
          </w:p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/>
                <w:bCs/>
                <w:iCs/>
                <w:lang w:eastAsia="ru-RU"/>
              </w:rPr>
              <w:t>совершенствование педагогического корпуса</w:t>
            </w:r>
          </w:p>
        </w:tc>
      </w:tr>
      <w:tr w:rsidR="00AE0B03" w:rsidRPr="00323BCE" w:rsidTr="00E34B10">
        <w:trPr>
          <w:trHeight w:val="827"/>
        </w:trPr>
        <w:tc>
          <w:tcPr>
            <w:tcW w:w="4062" w:type="dxa"/>
            <w:vAlign w:val="center"/>
          </w:tcPr>
          <w:p w:rsidR="00AE0B03" w:rsidRPr="00323BCE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Этапы и сроки реализации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AE0B03" w:rsidRPr="00820F0C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>2019 – 2024 годы</w:t>
            </w:r>
          </w:p>
        </w:tc>
      </w:tr>
      <w:tr w:rsidR="00AE0B03" w:rsidRPr="00323BCE" w:rsidTr="00E34B10">
        <w:tc>
          <w:tcPr>
            <w:tcW w:w="4062" w:type="dxa"/>
            <w:vAlign w:val="center"/>
          </w:tcPr>
          <w:p w:rsidR="00AE0B03" w:rsidRPr="00323BCE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Объемы бюджетных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ассигнований на 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>реализацию программы</w:t>
            </w:r>
          </w:p>
        </w:tc>
        <w:tc>
          <w:tcPr>
            <w:tcW w:w="5827" w:type="dxa"/>
            <w:vAlign w:val="center"/>
          </w:tcPr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средств, предусмотренных на реализацию муниципальной программы – </w:t>
            </w:r>
          </w:p>
          <w:p w:rsidR="00F25F4F" w:rsidRPr="00F25F4F" w:rsidRDefault="00675244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1 5</w:t>
            </w:r>
            <w:r w:rsidR="00AB0C0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B0C07">
              <w:rPr>
                <w:rFonts w:ascii="Times New Roman" w:hAnsi="Times New Roman" w:cs="Times New Roman"/>
                <w:sz w:val="22"/>
                <w:szCs w:val="22"/>
              </w:rPr>
              <w:t>986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B0268">
              <w:rPr>
                <w:rFonts w:ascii="Times New Roman" w:hAnsi="Times New Roman" w:cs="Times New Roman"/>
                <w:sz w:val="22"/>
                <w:szCs w:val="22"/>
              </w:rPr>
              <w:t>682 рубля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копе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йки</w:t>
            </w:r>
            <w:r w:rsidR="00F25F4F"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, в том числе:         </w:t>
            </w: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2019 год – 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> 6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206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 xml:space="preserve"> рублей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 xml:space="preserve"> копе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йки</w:t>
            </w:r>
            <w:r w:rsidR="0053632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F25F4F" w:rsidRPr="00F25F4F" w:rsidRDefault="00656386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год – 233 7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215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рублей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F25F4F" w:rsidRPr="00F25F4F">
              <w:rPr>
                <w:rFonts w:ascii="Times New Roman" w:hAnsi="Times New Roman" w:cs="Times New Roman"/>
                <w:sz w:val="22"/>
                <w:szCs w:val="22"/>
              </w:rPr>
              <w:t>1 копейка,</w:t>
            </w:r>
          </w:p>
          <w:p w:rsidR="00F25F4F" w:rsidRPr="00F25F4F" w:rsidRDefault="00536329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 – 279 521 434 рубля</w:t>
            </w:r>
            <w:r w:rsidR="00F25F4F"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11 копеек,</w:t>
            </w: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2022 год – 3</w:t>
            </w:r>
            <w:r w:rsidR="00AB0C0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B0C07">
              <w:rPr>
                <w:rFonts w:ascii="Times New Roman" w:hAnsi="Times New Roman" w:cs="Times New Roman"/>
                <w:sz w:val="22"/>
                <w:szCs w:val="22"/>
              </w:rPr>
              <w:t>962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B0C07">
              <w:rPr>
                <w:rFonts w:ascii="Times New Roman" w:hAnsi="Times New Roman" w:cs="Times New Roman"/>
                <w:sz w:val="22"/>
                <w:szCs w:val="22"/>
              </w:rPr>
              <w:t>697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рубл</w:t>
            </w:r>
            <w:r w:rsidR="00AB0C07"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31646" w:rsidRPr="00A0524F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копеек,</w:t>
            </w: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2023 год – 226 274 821 рубль 11 копеек,</w:t>
            </w:r>
          </w:p>
          <w:p w:rsidR="00AE0B03" w:rsidRPr="00B92A06" w:rsidRDefault="00F25F4F" w:rsidP="00F25F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2024 год -  229 779</w:t>
            </w:r>
            <w:r w:rsidR="001A2A1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307рублей 60 копеек.</w:t>
            </w:r>
          </w:p>
        </w:tc>
      </w:tr>
      <w:tr w:rsidR="00AE0B03" w:rsidRPr="00323BCE" w:rsidTr="00E34B10">
        <w:tc>
          <w:tcPr>
            <w:tcW w:w="4062" w:type="dxa"/>
            <w:vAlign w:val="center"/>
          </w:tcPr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Ожидаемые </w:t>
            </w:r>
            <w:r w:rsidRPr="005E328B">
              <w:rPr>
                <w:rFonts w:ascii="Times New Roman" w:hAnsi="Times New Roman" w:cs="Times New Roman"/>
              </w:rPr>
              <w:t xml:space="preserve">результаты      </w:t>
            </w:r>
            <w:r w:rsidRPr="005E328B">
              <w:rPr>
                <w:rFonts w:ascii="Times New Roman" w:hAnsi="Times New Roman" w:cs="Times New Roman"/>
              </w:rPr>
              <w:br/>
              <w:t xml:space="preserve">реализации                </w:t>
            </w:r>
            <w:r w:rsidRPr="005E328B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5827" w:type="dxa"/>
            <w:vAlign w:val="center"/>
          </w:tcPr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соотношение  среднемесячной заработной платы учителей и заработной платы работников в целом по экономике в  Брянской области должно быть не менее 100 %;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lastRenderedPageBreak/>
              <w:t>- доля школьников, обучающихся по федеральным государственным образовательным стандартам, в общей численности школьников: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2019 г. – 83.52 %, 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г. – 91.23%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2021 г. – 91.32 %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95,00 %,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 – 97 %,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</w:t>
            </w:r>
            <w:r w:rsidR="00071D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- 98%.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  <w:bCs/>
              </w:rPr>
              <w:t>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2019 год – 1 : 5;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2020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2024 год  - 1 : 4.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 увеличение охвата учащихся, включенных в систему развития одаренных детей: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 41.5%;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 42%;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 42.5%;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 45 %;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 46 %;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  -  47 %.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учителей, получивших в установленном порядке первую, высшую квалификационную категорию, и подтверждение соответствия занимаемой должности, в общей численности учителей: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85%;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92 %;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47 %;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  - 48 % 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87%;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95%;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97 %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  - 98 %.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- динамика снижения потребления по всем видам топливно-энергетических ресурсов: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2019 год – 3%;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2020 год – 3%;</w:t>
            </w:r>
          </w:p>
          <w:p w:rsidR="00AE0B03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 – 3%;</w:t>
            </w:r>
          </w:p>
          <w:p w:rsidR="00AE0B03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 год – 3%;</w:t>
            </w:r>
          </w:p>
          <w:p w:rsidR="00AE0B03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 год – 3 %;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 год  - 3 %.</w:t>
            </w:r>
          </w:p>
        </w:tc>
      </w:tr>
    </w:tbl>
    <w:p w:rsidR="00E34B10" w:rsidRDefault="00E34B10" w:rsidP="007B75B7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031646" w:rsidRDefault="00031646" w:rsidP="00031646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lastRenderedPageBreak/>
        <w:t xml:space="preserve">1. </w:t>
      </w:r>
      <w:r w:rsidRPr="00FB08AD">
        <w:rPr>
          <w:rFonts w:ascii="Times New Roman" w:hAnsi="Times New Roman"/>
          <w:i w:val="0"/>
          <w:iCs w:val="0"/>
        </w:rPr>
        <w:t>Характеристика текущего состояния образовательных учреждений, проблемы</w:t>
      </w:r>
      <w:r>
        <w:rPr>
          <w:rFonts w:ascii="Times New Roman" w:hAnsi="Times New Roman"/>
          <w:i w:val="0"/>
          <w:iCs w:val="0"/>
        </w:rPr>
        <w:t xml:space="preserve"> </w:t>
      </w:r>
      <w:r w:rsidRPr="00FB08AD">
        <w:rPr>
          <w:rFonts w:ascii="Times New Roman" w:hAnsi="Times New Roman"/>
          <w:i w:val="0"/>
          <w:iCs w:val="0"/>
        </w:rPr>
        <w:t>и  анализ причин её возникновения,  необходимость её решения на муниципальном уровне  программно-целевым методом</w:t>
      </w:r>
    </w:p>
    <w:p w:rsidR="00031646" w:rsidRPr="00D243E8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31646" w:rsidRPr="00FB08AD" w:rsidRDefault="00031646" w:rsidP="0003164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В соответствии с пунктом 11 статьи 15 Федерального закона № 131-ФЗ от 6 октября 2003 года «Об общих принципах организации местного самоуправления в Российской Федерации» к полномочиям муниципального района относится:</w:t>
      </w:r>
    </w:p>
    <w:p w:rsidR="00031646" w:rsidRPr="00FB08AD" w:rsidRDefault="00031646" w:rsidP="0003164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Style w:val="ad"/>
          <w:rFonts w:ascii="Times New Roman" w:hAnsi="Times New Roman" w:cs="Times New Roman"/>
          <w:b w:val="0"/>
          <w:bCs w:val="0"/>
          <w:color w:val="444444"/>
          <w:sz w:val="24"/>
          <w:szCs w:val="24"/>
        </w:rPr>
        <w:t>о</w:t>
      </w:r>
      <w:r w:rsidRPr="00FB08AD">
        <w:rPr>
          <w:rFonts w:ascii="Times New Roman" w:hAnsi="Times New Roman" w:cs="Times New Roman"/>
          <w:sz w:val="24"/>
          <w:szCs w:val="24"/>
        </w:rPr>
        <w:t xml:space="preserve">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</w:t>
      </w:r>
    </w:p>
    <w:p w:rsidR="00031646" w:rsidRPr="00054659" w:rsidRDefault="00031646" w:rsidP="0003164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 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образования.</w:t>
      </w:r>
    </w:p>
    <w:p w:rsidR="00031646" w:rsidRPr="00FB08A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образования Выгоничского района </w:t>
      </w:r>
      <w:r w:rsidRPr="00FB08AD">
        <w:rPr>
          <w:rFonts w:ascii="Times New Roman" w:hAnsi="Times New Roman" w:cs="Times New Roman"/>
          <w:sz w:val="24"/>
          <w:szCs w:val="24"/>
        </w:rPr>
        <w:t xml:space="preserve"> на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sz w:val="24"/>
          <w:szCs w:val="24"/>
        </w:rPr>
        <w:t>января 20</w:t>
      </w:r>
      <w:r>
        <w:rPr>
          <w:rFonts w:ascii="Times New Roman" w:hAnsi="Times New Roman" w:cs="Times New Roman"/>
          <w:sz w:val="24"/>
          <w:szCs w:val="24"/>
        </w:rPr>
        <w:t xml:space="preserve">22 </w:t>
      </w:r>
      <w:r w:rsidRPr="00FB08AD">
        <w:rPr>
          <w:rFonts w:ascii="Times New Roman" w:hAnsi="Times New Roman" w:cs="Times New Roman"/>
          <w:sz w:val="24"/>
          <w:szCs w:val="24"/>
        </w:rPr>
        <w:t xml:space="preserve">года представляет собой: </w:t>
      </w:r>
    </w:p>
    <w:p w:rsidR="00031646" w:rsidRPr="00FB08A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sz w:val="24"/>
          <w:szCs w:val="24"/>
        </w:rPr>
        <w:t>7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общеобразовательных учреждений</w:t>
      </w:r>
      <w:r w:rsidRPr="00FB08AD">
        <w:rPr>
          <w:rFonts w:ascii="Times New Roman" w:hAnsi="Times New Roman" w:cs="Times New Roman"/>
          <w:sz w:val="24"/>
          <w:szCs w:val="24"/>
        </w:rPr>
        <w:t>: 2 основных школы, 5 средних школ;                            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B08AD">
        <w:rPr>
          <w:rFonts w:ascii="Times New Roman" w:hAnsi="Times New Roman" w:cs="Times New Roman"/>
          <w:sz w:val="24"/>
          <w:szCs w:val="24"/>
        </w:rPr>
        <w:t xml:space="preserve"> филиалов),(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дошкольных групп при школах)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1646" w:rsidRPr="00FB08A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 </w:t>
      </w:r>
      <w:r w:rsidRPr="00FB08AD">
        <w:rPr>
          <w:rFonts w:ascii="Times New Roman" w:hAnsi="Times New Roman" w:cs="Times New Roman"/>
          <w:b/>
          <w:sz w:val="24"/>
          <w:szCs w:val="24"/>
        </w:rPr>
        <w:t>10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дошкольных образовательных учреждений;</w:t>
      </w:r>
    </w:p>
    <w:p w:rsidR="00031646" w:rsidRPr="00FB08A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2 учреждения дополнительного образования детей</w:t>
      </w:r>
      <w:r w:rsidRPr="00FB08AD">
        <w:rPr>
          <w:rFonts w:ascii="Times New Roman" w:hAnsi="Times New Roman" w:cs="Times New Roman"/>
          <w:sz w:val="24"/>
          <w:szCs w:val="24"/>
        </w:rPr>
        <w:t>:  Центр внешкольной работы,      детско-юношеская спортивная школа «Юность»;</w:t>
      </w:r>
    </w:p>
    <w:p w:rsidR="00031646" w:rsidRPr="00CB48AE" w:rsidRDefault="00031646" w:rsidP="00031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1 Выгоничский Центр психолого-педагогической ,медицинской и социальной помощи.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целях реализации принципа доступности прав граждан на образование, а также обеспечения требования обязательности общего образования  муниципальная образовательная система предусматривает возможность получения образования в различных формах: очное обучение, </w:t>
      </w:r>
      <w:r>
        <w:rPr>
          <w:rFonts w:ascii="Times New Roman" w:hAnsi="Times New Roman" w:cs="Times New Roman"/>
          <w:sz w:val="24"/>
          <w:szCs w:val="24"/>
        </w:rPr>
        <w:t>очно-заочное и заочное.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На протяжении  последних лет муниципальная система образования изменяет основные параметры своего функционирования: общее количество учреждений уменьшилось с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до </w:t>
      </w:r>
      <w:r w:rsidRPr="007A703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B08F2">
        <w:rPr>
          <w:rFonts w:ascii="Times New Roman" w:hAnsi="Times New Roman" w:cs="Times New Roman"/>
          <w:sz w:val="24"/>
          <w:szCs w:val="24"/>
        </w:rPr>
        <w:t xml:space="preserve">, в том числе   количество  общеобразовательных  учреждений  уменьшилось на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7A703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до 11, (4 из которых являются филиалами базовых школ), </w:t>
      </w:r>
      <w:r w:rsidRPr="005B08F2">
        <w:rPr>
          <w:rFonts w:ascii="Times New Roman" w:hAnsi="Times New Roman" w:cs="Times New Roman"/>
          <w:sz w:val="24"/>
          <w:szCs w:val="24"/>
        </w:rPr>
        <w:t xml:space="preserve">количество дошкольных образовательных  учреждений </w:t>
      </w:r>
      <w:r>
        <w:rPr>
          <w:rFonts w:ascii="Times New Roman" w:hAnsi="Times New Roman" w:cs="Times New Roman"/>
          <w:sz w:val="24"/>
          <w:szCs w:val="24"/>
        </w:rPr>
        <w:t>остается на уровне</w:t>
      </w:r>
      <w:r w:rsidRPr="00D031CD">
        <w:rPr>
          <w:rFonts w:ascii="Times New Roman" w:hAnsi="Times New Roman" w:cs="Times New Roman"/>
          <w:sz w:val="24"/>
          <w:szCs w:val="24"/>
        </w:rPr>
        <w:t xml:space="preserve"> предыдущих лет </w:t>
      </w:r>
      <w:r>
        <w:rPr>
          <w:rFonts w:ascii="Times New Roman" w:hAnsi="Times New Roman" w:cs="Times New Roman"/>
          <w:sz w:val="24"/>
          <w:szCs w:val="24"/>
        </w:rPr>
        <w:t xml:space="preserve"> 10 учреждений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2021году Краснорогский филиал МАОУ Лопушская СОШ  был ликвидирован.</w:t>
      </w:r>
    </w:p>
    <w:p w:rsidR="00031646" w:rsidRPr="004B180C" w:rsidRDefault="00031646" w:rsidP="00031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Изменение муниципальной системы образования</w:t>
      </w:r>
    </w:p>
    <w:tbl>
      <w:tblPr>
        <w:tblW w:w="1087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1418"/>
        <w:gridCol w:w="1417"/>
        <w:gridCol w:w="1418"/>
        <w:gridCol w:w="1417"/>
        <w:gridCol w:w="1649"/>
        <w:gridCol w:w="15"/>
      </w:tblGrid>
      <w:tr w:rsidR="00031646" w:rsidRPr="00B82FE4" w:rsidTr="00405A2E">
        <w:trPr>
          <w:gridAfter w:val="1"/>
          <w:wAfter w:w="15" w:type="dxa"/>
          <w:trHeight w:val="630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</w:tcPr>
          <w:p w:rsidR="00031646" w:rsidRPr="00B82FE4" w:rsidRDefault="00031646" w:rsidP="00405A2E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Cs/>
                <w:sz w:val="24"/>
                <w:szCs w:val="24"/>
              </w:rPr>
              <w:t>Сеть образовательных учреждений (УО)</w:t>
            </w:r>
          </w:p>
        </w:tc>
        <w:tc>
          <w:tcPr>
            <w:tcW w:w="731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образовательных учреждений</w:t>
            </w:r>
          </w:p>
        </w:tc>
      </w:tr>
      <w:tr w:rsidR="00031646" w:rsidRPr="00B82FE4" w:rsidTr="00405A2E">
        <w:trPr>
          <w:gridAfter w:val="1"/>
          <w:wAfter w:w="15" w:type="dxa"/>
          <w:trHeight w:val="613"/>
        </w:trPr>
        <w:tc>
          <w:tcPr>
            <w:tcW w:w="3544" w:type="dxa"/>
            <w:vMerge/>
            <w:tcBorders>
              <w:right w:val="single" w:sz="4" w:space="0" w:color="auto"/>
            </w:tcBorders>
          </w:tcPr>
          <w:p w:rsidR="00031646" w:rsidRPr="00B82FE4" w:rsidRDefault="00031646" w:rsidP="00405A2E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646" w:rsidRPr="00B82FE4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646" w:rsidRPr="00B82FE4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646" w:rsidRPr="00B82FE4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уч.год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ind w:right="2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уч.год</w:t>
            </w:r>
          </w:p>
        </w:tc>
      </w:tr>
      <w:tr w:rsidR="00031646" w:rsidRPr="00B82FE4" w:rsidTr="00405A2E">
        <w:trPr>
          <w:gridAfter w:val="1"/>
          <w:wAfter w:w="15" w:type="dxa"/>
        </w:trPr>
        <w:tc>
          <w:tcPr>
            <w:tcW w:w="3544" w:type="dxa"/>
          </w:tcPr>
          <w:p w:rsidR="00031646" w:rsidRPr="00B82FE4" w:rsidRDefault="00031646" w:rsidP="00405A2E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Обще</w:t>
            </w: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31646" w:rsidRPr="00B82FE4" w:rsidTr="00405A2E">
        <w:trPr>
          <w:gridAfter w:val="1"/>
          <w:wAfter w:w="15" w:type="dxa"/>
          <w:trHeight w:val="733"/>
        </w:trPr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начальные школы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31646" w:rsidRPr="00B82FE4" w:rsidTr="00405A2E">
        <w:trPr>
          <w:gridAfter w:val="1"/>
          <w:wAfter w:w="15" w:type="dxa"/>
          <w:trHeight w:val="815"/>
        </w:trPr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основные школы</w:t>
            </w:r>
          </w:p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1646" w:rsidRPr="00B82FE4" w:rsidRDefault="00031646" w:rsidP="0040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+ 6 филиалов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+ 5 филиалов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+ 5 филиалов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2 + 4 филиалов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2 + 4      филиалов</w:t>
            </w:r>
          </w:p>
        </w:tc>
      </w:tr>
      <w:tr w:rsidR="00031646" w:rsidRPr="00B82FE4" w:rsidTr="00405A2E">
        <w:trPr>
          <w:gridAfter w:val="1"/>
          <w:wAfter w:w="15" w:type="dxa"/>
          <w:trHeight w:val="363"/>
        </w:trPr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средние (полные) школы</w:t>
            </w:r>
          </w:p>
        </w:tc>
        <w:tc>
          <w:tcPr>
            <w:tcW w:w="1418" w:type="dxa"/>
          </w:tcPr>
          <w:p w:rsidR="00031646" w:rsidRPr="00745F3C" w:rsidRDefault="00031646" w:rsidP="00405A2E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31646" w:rsidRPr="00B82FE4" w:rsidTr="00405A2E"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2. Дошкольные образовательные учреждения:</w:t>
            </w:r>
          </w:p>
        </w:tc>
        <w:tc>
          <w:tcPr>
            <w:tcW w:w="1418" w:type="dxa"/>
          </w:tcPr>
          <w:p w:rsidR="00031646" w:rsidRPr="00C103CA" w:rsidRDefault="00031646" w:rsidP="00405A2E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31646" w:rsidRPr="00B82FE4" w:rsidTr="00405A2E"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городские детские сады</w:t>
            </w:r>
          </w:p>
        </w:tc>
        <w:tc>
          <w:tcPr>
            <w:tcW w:w="1418" w:type="dxa"/>
          </w:tcPr>
          <w:p w:rsidR="00031646" w:rsidRPr="00710EFE" w:rsidRDefault="00031646" w:rsidP="00405A2E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31646" w:rsidRPr="00B82FE4" w:rsidTr="00405A2E"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3.Учреждения дополнительного образования детей</w:t>
            </w:r>
          </w:p>
        </w:tc>
        <w:tc>
          <w:tcPr>
            <w:tcW w:w="1418" w:type="dxa"/>
          </w:tcPr>
          <w:p w:rsidR="00031646" w:rsidRPr="00710EFE" w:rsidRDefault="00031646" w:rsidP="00405A2E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31646" w:rsidRPr="00B82FE4" w:rsidTr="00405A2E">
        <w:trPr>
          <w:trHeight w:val="291"/>
        </w:trPr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4. Центр ПМСС</w:t>
            </w:r>
          </w:p>
        </w:tc>
        <w:tc>
          <w:tcPr>
            <w:tcW w:w="1418" w:type="dxa"/>
          </w:tcPr>
          <w:p w:rsidR="00031646" w:rsidRPr="00710EFE" w:rsidRDefault="00031646" w:rsidP="00405A2E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31646" w:rsidRPr="00B82FE4" w:rsidTr="00405A2E">
        <w:tc>
          <w:tcPr>
            <w:tcW w:w="3544" w:type="dxa"/>
          </w:tcPr>
          <w:p w:rsidR="00031646" w:rsidRPr="00B82FE4" w:rsidRDefault="00031646" w:rsidP="00405A2E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Всего ОУ</w:t>
            </w:r>
          </w:p>
        </w:tc>
        <w:tc>
          <w:tcPr>
            <w:tcW w:w="1418" w:type="dxa"/>
          </w:tcPr>
          <w:p w:rsidR="00031646" w:rsidRPr="002B4447" w:rsidRDefault="00031646" w:rsidP="00405A2E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031646" w:rsidRDefault="00031646" w:rsidP="00031646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31646" w:rsidRPr="00821975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b/>
          <w:sz w:val="24"/>
          <w:szCs w:val="24"/>
        </w:rPr>
        <w:t>Дошкольным образованием</w:t>
      </w:r>
      <w:r w:rsidRPr="00821975">
        <w:rPr>
          <w:rFonts w:ascii="Times New Roman" w:hAnsi="Times New Roman" w:cs="Times New Roman"/>
          <w:sz w:val="24"/>
          <w:szCs w:val="24"/>
        </w:rPr>
        <w:t xml:space="preserve"> в настоящее время  охвачены  </w:t>
      </w:r>
      <w:r>
        <w:rPr>
          <w:rFonts w:ascii="Times New Roman" w:hAnsi="Times New Roman" w:cs="Times New Roman"/>
          <w:sz w:val="24"/>
          <w:szCs w:val="24"/>
        </w:rPr>
        <w:t>705</w:t>
      </w:r>
      <w:r w:rsidRPr="00821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821975">
        <w:rPr>
          <w:rFonts w:ascii="Times New Roman" w:hAnsi="Times New Roman" w:cs="Times New Roman"/>
          <w:sz w:val="24"/>
          <w:szCs w:val="24"/>
        </w:rPr>
        <w:t xml:space="preserve">, что составляет 100% детского населения в возрасте от 3 до 7 лет.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sz w:val="24"/>
          <w:szCs w:val="24"/>
        </w:rPr>
        <w:t>Показатели прогноза численности детей в дошкольных образовательных учреждениях  на период до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21975">
        <w:rPr>
          <w:rFonts w:ascii="Times New Roman" w:hAnsi="Times New Roman" w:cs="Times New Roman"/>
          <w:sz w:val="24"/>
          <w:szCs w:val="24"/>
        </w:rPr>
        <w:t xml:space="preserve"> года характеризуются следующими данными:</w:t>
      </w:r>
    </w:p>
    <w:p w:rsidR="00031646" w:rsidRPr="00EB6CA0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646" w:rsidRPr="00964772" w:rsidRDefault="00031646" w:rsidP="00031646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численности детей в дошкольных образовательных учреждениях </w:t>
      </w:r>
    </w:p>
    <w:p w:rsidR="00031646" w:rsidRPr="00964772" w:rsidRDefault="00031646" w:rsidP="00031646">
      <w:pPr>
        <w:pStyle w:val="ae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>в период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40"/>
        <w:gridCol w:w="1188"/>
        <w:gridCol w:w="1189"/>
        <w:gridCol w:w="1080"/>
        <w:gridCol w:w="1189"/>
        <w:gridCol w:w="1080"/>
        <w:gridCol w:w="1088"/>
      </w:tblGrid>
      <w:tr w:rsidR="00031646" w:rsidRPr="00FE5E5F" w:rsidTr="00405A2E">
        <w:tc>
          <w:tcPr>
            <w:tcW w:w="3369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2019 г.</w:t>
            </w:r>
          </w:p>
        </w:tc>
        <w:tc>
          <w:tcPr>
            <w:tcW w:w="1276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2020 г.</w:t>
            </w:r>
          </w:p>
        </w:tc>
        <w:tc>
          <w:tcPr>
            <w:tcW w:w="1134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2021 г.</w:t>
            </w:r>
          </w:p>
        </w:tc>
        <w:tc>
          <w:tcPr>
            <w:tcW w:w="1276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2022 г.</w:t>
            </w:r>
          </w:p>
        </w:tc>
        <w:tc>
          <w:tcPr>
            <w:tcW w:w="1134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2023 г.</w:t>
            </w:r>
          </w:p>
        </w:tc>
        <w:tc>
          <w:tcPr>
            <w:tcW w:w="1144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2024 г.</w:t>
            </w:r>
          </w:p>
        </w:tc>
      </w:tr>
      <w:tr w:rsidR="00031646" w:rsidRPr="00FE5E5F" w:rsidTr="00405A2E">
        <w:tc>
          <w:tcPr>
            <w:tcW w:w="3369" w:type="dxa"/>
          </w:tcPr>
          <w:p w:rsidR="00031646" w:rsidRPr="00FE5E5F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1275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276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276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1134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144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</w:tr>
    </w:tbl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>В районе в рамках реализации программы «Школьный автобус</w:t>
      </w:r>
      <w:r>
        <w:rPr>
          <w:rFonts w:ascii="Times New Roman" w:hAnsi="Times New Roman" w:cs="Times New Roman"/>
          <w:sz w:val="24"/>
          <w:szCs w:val="24"/>
        </w:rPr>
        <w:t xml:space="preserve">» 11 </w:t>
      </w:r>
      <w:r w:rsidRPr="005B08F2">
        <w:rPr>
          <w:rFonts w:ascii="Times New Roman" w:hAnsi="Times New Roman" w:cs="Times New Roman"/>
          <w:sz w:val="24"/>
          <w:szCs w:val="24"/>
        </w:rPr>
        <w:t>школьных автобусов</w:t>
      </w:r>
      <w:r w:rsidRPr="005B08F2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осуществляют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близлежащих населенных пунктов: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Кокинская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подвоз учащихся, проживающих в д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Скуратово, д.Палужье, д.Упорой, д.Слобода.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Выгоничская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учащихся, проживающих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Выгоничи.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DF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Лопушская СОШ</w:t>
      </w:r>
      <w:r w:rsidRPr="00014DFE">
        <w:rPr>
          <w:rFonts w:ascii="Times New Roman" w:hAnsi="Times New Roman" w:cs="Times New Roman"/>
          <w:b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</w:t>
      </w:r>
      <w:r>
        <w:rPr>
          <w:rFonts w:ascii="Times New Roman" w:hAnsi="Times New Roman" w:cs="Times New Roman"/>
          <w:sz w:val="24"/>
          <w:szCs w:val="24"/>
        </w:rPr>
        <w:t>учащихся, проживающих в д.Бурачевка, д.Мякишево, д.Сосновка ,п.Десна,Уты.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Красносельская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                  с. Пильшино, д. Пильшино.</w:t>
      </w:r>
    </w:p>
    <w:p w:rsidR="00031646" w:rsidRPr="00D511FC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Хмелевская ООШ :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в с. Сосновое -Болото, п. Алексеевский, д.Закочье.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Утынский филиал МАОУ Лопушской  </w:t>
      </w:r>
      <w:r w:rsidRPr="00573328">
        <w:rPr>
          <w:rFonts w:ascii="Times New Roman" w:hAnsi="Times New Roman" w:cs="Times New Roman"/>
          <w:b/>
          <w:sz w:val="24"/>
          <w:szCs w:val="24"/>
        </w:rPr>
        <w:t>СОШ: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 из</w:t>
      </w:r>
      <w:r>
        <w:rPr>
          <w:rFonts w:ascii="Times New Roman" w:hAnsi="Times New Roman" w:cs="Times New Roman"/>
          <w:sz w:val="24"/>
          <w:szCs w:val="24"/>
        </w:rPr>
        <w:t xml:space="preserve">                      с. Уручье.</w:t>
      </w:r>
    </w:p>
    <w:p w:rsidR="00031646" w:rsidRPr="00DB6E7B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Орменская СОШ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д.Порошино, д.Ольховка, п.Евтиховский, п.Первомайский.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Дальнейшее приобретение школьных автобусов позволяет увеличить территориальное взаимодействие  и доступность образовательных услуг в районе.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EC5">
        <w:rPr>
          <w:rFonts w:ascii="Times New Roman" w:hAnsi="Times New Roman" w:cs="Times New Roman"/>
          <w:sz w:val="24"/>
          <w:szCs w:val="24"/>
        </w:rPr>
        <w:t xml:space="preserve">Проектная мощность всех  школ района  составляет 3500 человек. Школы района заполнены в среднем  на </w:t>
      </w:r>
      <w:r>
        <w:rPr>
          <w:rFonts w:ascii="Times New Roman" w:hAnsi="Times New Roman" w:cs="Times New Roman"/>
          <w:sz w:val="24"/>
          <w:szCs w:val="24"/>
        </w:rPr>
        <w:t>45,23</w:t>
      </w:r>
      <w:r w:rsidRPr="00C44EC5">
        <w:rPr>
          <w:rFonts w:ascii="Times New Roman" w:hAnsi="Times New Roman" w:cs="Times New Roman"/>
          <w:sz w:val="24"/>
          <w:szCs w:val="24"/>
        </w:rPr>
        <w:t>%  (школа п. Выгоничи – 92,91 %,  сельские школы – 35,9%).</w:t>
      </w:r>
    </w:p>
    <w:p w:rsidR="00031646" w:rsidRPr="00054659" w:rsidRDefault="00031646" w:rsidP="00031646">
      <w:pPr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31646" w:rsidRDefault="00031646" w:rsidP="0003164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Численность учащихся в учреждениях образования  в 20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</w:rPr>
        <w:t>24 учебных годах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31646" w:rsidRDefault="00031646" w:rsidP="0003164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8"/>
        <w:gridCol w:w="1442"/>
        <w:gridCol w:w="1321"/>
        <w:gridCol w:w="1441"/>
        <w:gridCol w:w="1442"/>
        <w:gridCol w:w="1450"/>
      </w:tblGrid>
      <w:tr w:rsidR="00031646" w:rsidRPr="00FE5E5F" w:rsidTr="00405A2E">
        <w:trPr>
          <w:trHeight w:val="930"/>
        </w:trPr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обучающихся  по годам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 уч. год</w:t>
            </w:r>
          </w:p>
        </w:tc>
        <w:tc>
          <w:tcPr>
            <w:tcW w:w="1417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 уч. год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 уч. год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уч. год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 год</w:t>
            </w:r>
          </w:p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(1-4 кл.)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713</w:t>
            </w:r>
          </w:p>
        </w:tc>
        <w:tc>
          <w:tcPr>
            <w:tcW w:w="1417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669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676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640</w:t>
            </w: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(5-9 кл.)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1417" w:type="dxa"/>
          </w:tcPr>
          <w:p w:rsidR="00031646" w:rsidRPr="004B180C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807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828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841</w:t>
            </w: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(10-11 кл.)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417" w:type="dxa"/>
          </w:tcPr>
          <w:p w:rsidR="00031646" w:rsidRPr="004B180C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183</w:t>
            </w: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1586</w:t>
            </w:r>
          </w:p>
        </w:tc>
        <w:tc>
          <w:tcPr>
            <w:tcW w:w="1417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1562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1621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1664</w:t>
            </w: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Уменьшение, увеличение контингента по сравнению с предыдущим годом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+1,00</w:t>
            </w:r>
          </w:p>
        </w:tc>
        <w:tc>
          <w:tcPr>
            <w:tcW w:w="1417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-1,02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+1,04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031646" w:rsidRPr="005B08F2" w:rsidRDefault="00031646" w:rsidP="0003164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Дополнительное образование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детей нашего  района обеспечивается функционированием сети  муниципальных учреждений: </w:t>
      </w:r>
    </w:p>
    <w:p w:rsidR="00031646" w:rsidRPr="009700D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детско-юношеская спортивная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3013F1">
        <w:rPr>
          <w:rFonts w:ascii="Times New Roman" w:hAnsi="Times New Roman" w:cs="Times New Roman"/>
          <w:sz w:val="24"/>
          <w:szCs w:val="24"/>
        </w:rPr>
        <w:t xml:space="preserve">Юность» </w:t>
      </w:r>
      <w:r>
        <w:rPr>
          <w:rFonts w:ascii="Times New Roman" w:hAnsi="Times New Roman" w:cs="Times New Roman"/>
          <w:sz w:val="24"/>
          <w:szCs w:val="24"/>
        </w:rPr>
        <w:t>(162</w:t>
      </w:r>
      <w:r w:rsidRPr="009700DD">
        <w:rPr>
          <w:rFonts w:ascii="Times New Roman" w:hAnsi="Times New Roman" w:cs="Times New Roman"/>
          <w:sz w:val="24"/>
          <w:szCs w:val="24"/>
        </w:rPr>
        <w:t xml:space="preserve"> воспитанников)</w:t>
      </w:r>
    </w:p>
    <w:p w:rsidR="00031646" w:rsidRPr="003013F1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3F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013F1">
        <w:rPr>
          <w:rFonts w:ascii="Times New Roman" w:hAnsi="Times New Roman" w:cs="Times New Roman"/>
          <w:sz w:val="24"/>
          <w:szCs w:val="24"/>
        </w:rPr>
        <w:t>Центр внешкольной работы  (</w:t>
      </w:r>
      <w:r>
        <w:rPr>
          <w:rFonts w:ascii="Times New Roman" w:hAnsi="Times New Roman" w:cs="Times New Roman"/>
          <w:sz w:val="24"/>
          <w:szCs w:val="24"/>
        </w:rPr>
        <w:t>260</w:t>
      </w:r>
      <w:r w:rsidRPr="003013F1">
        <w:rPr>
          <w:rFonts w:ascii="Times New Roman" w:hAnsi="Times New Roman" w:cs="Times New Roman"/>
          <w:sz w:val="24"/>
          <w:szCs w:val="24"/>
        </w:rPr>
        <w:t xml:space="preserve"> воспитанников). </w:t>
      </w:r>
    </w:p>
    <w:p w:rsidR="00031646" w:rsidRPr="00D62EBF" w:rsidRDefault="00031646" w:rsidP="00031646">
      <w:pPr>
        <w:tabs>
          <w:tab w:val="left" w:pos="3315"/>
          <w:tab w:val="left" w:pos="34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системе  дополнительного образования  организовано 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объединений  (кружков и секций), в которых занимаются </w:t>
      </w:r>
      <w:r>
        <w:rPr>
          <w:rFonts w:ascii="Times New Roman" w:hAnsi="Times New Roman" w:cs="Times New Roman"/>
          <w:sz w:val="24"/>
          <w:szCs w:val="24"/>
        </w:rPr>
        <w:t>422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5B08F2">
        <w:rPr>
          <w:rFonts w:ascii="Times New Roman" w:hAnsi="Times New Roman" w:cs="Times New Roman"/>
          <w:sz w:val="24"/>
          <w:szCs w:val="24"/>
        </w:rPr>
        <w:t xml:space="preserve">.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Работу  кружков и секций  организуют 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образования.</w:t>
      </w:r>
      <w:r w:rsidRPr="005B08F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результате реализации мероприятий приоритетного национального проекта «Образование» произошли качественные изменения в состоянии информатизации системы образования района, созданы необходимые условия для поэтапного перехода к качественно новому уровню образования на основе информационных технологий. К сети Интернет подключено 100% школ. </w:t>
      </w:r>
      <w:r>
        <w:rPr>
          <w:rFonts w:ascii="Times New Roman" w:hAnsi="Times New Roman" w:cs="Times New Roman"/>
          <w:sz w:val="24"/>
          <w:szCs w:val="24"/>
        </w:rPr>
        <w:t xml:space="preserve">МБОУ «Выгоничская СОШ им.П.Зайцева», МБОУ «Кокинская СОШ », МБОУ «МБОУ Лопушская СОШ им. Н.М.Грибачева», </w:t>
      </w:r>
      <w:r w:rsidRPr="005B08F2">
        <w:rPr>
          <w:rFonts w:ascii="Times New Roman" w:hAnsi="Times New Roman" w:cs="Times New Roman"/>
          <w:sz w:val="24"/>
          <w:szCs w:val="24"/>
        </w:rPr>
        <w:t>подключен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 xml:space="preserve"> через выделенный канал и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B08F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большую </w:t>
      </w:r>
      <w:r w:rsidRPr="005B08F2">
        <w:rPr>
          <w:rFonts w:ascii="Times New Roman" w:hAnsi="Times New Roman" w:cs="Times New Roman"/>
          <w:sz w:val="24"/>
          <w:szCs w:val="24"/>
        </w:rPr>
        <w:t xml:space="preserve">скорость доступа.  В школах района имеется </w:t>
      </w:r>
      <w:r w:rsidRPr="001C6C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C6CB3">
        <w:rPr>
          <w:rFonts w:ascii="Times New Roman" w:hAnsi="Times New Roman" w:cs="Times New Roman"/>
          <w:sz w:val="24"/>
          <w:szCs w:val="24"/>
        </w:rPr>
        <w:t xml:space="preserve">8 </w:t>
      </w:r>
      <w:r w:rsidRPr="005B08F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B08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5B08F2">
        <w:rPr>
          <w:rFonts w:ascii="Times New Roman" w:hAnsi="Times New Roman" w:cs="Times New Roman"/>
          <w:sz w:val="24"/>
          <w:szCs w:val="24"/>
        </w:rPr>
        <w:t xml:space="preserve"> интерактивных комплексов (интерактивные доски), </w:t>
      </w:r>
      <w:r>
        <w:rPr>
          <w:rFonts w:ascii="Times New Roman" w:hAnsi="Times New Roman" w:cs="Times New Roman"/>
          <w:sz w:val="24"/>
          <w:szCs w:val="24"/>
        </w:rPr>
        <w:t>101 принтер</w:t>
      </w:r>
      <w:r w:rsidRPr="005B08F2">
        <w:rPr>
          <w:rFonts w:ascii="Times New Roman" w:hAnsi="Times New Roman" w:cs="Times New Roman"/>
          <w:sz w:val="24"/>
          <w:szCs w:val="24"/>
        </w:rPr>
        <w:t xml:space="preserve"> (МФУ),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5B08F2">
        <w:rPr>
          <w:rFonts w:ascii="Times New Roman" w:hAnsi="Times New Roman" w:cs="Times New Roman"/>
          <w:sz w:val="24"/>
          <w:szCs w:val="24"/>
        </w:rPr>
        <w:t xml:space="preserve"> мультимедийных проекторов, имеется фото- и видеокамеры, сканеры.  Количество компьютерных классов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080E"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. Среднее количество обучающихся на 1 компьютер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08F2">
        <w:rPr>
          <w:rFonts w:ascii="Times New Roman" w:hAnsi="Times New Roman" w:cs="Times New Roman"/>
          <w:sz w:val="24"/>
          <w:szCs w:val="24"/>
        </w:rPr>
        <w:t xml:space="preserve">.  Все образовательные учреждения оснащены комплектами программного обеспечения «Первая Помощь». Во всех школах района установлено программное обеспечение и разработаны  собственные сайты. Использование информационных технологий приводит к более высокому уровню проведения уроков, школьных, районных мероприятий.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Исходя из наиболее актуальных проблем развития образования, средства муниципального бюджета предлагается направить, в первую очередь,  на: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развитие материальной базы общеобразовательных учреждений;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создание условий для внедрения новых федеральных государственных образовательных стандартов;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обеспечение качества и общедоступности образования; 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укрепление базовых школ;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развитие  информационно-коммуникационных технологий;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повышение квалификации педагогов;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мероприятия по энергосбережению и сокращению неэффективных расходов.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Программа составлена с учетом региональных целевых программ и является основным механизмом формирования системы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7E26AB">
        <w:rPr>
          <w:rFonts w:ascii="Times New Roman" w:hAnsi="Times New Roman"/>
          <w:b w:val="0"/>
          <w:bCs w:val="0"/>
          <w:i w:val="0"/>
          <w:iCs w:val="0"/>
        </w:rPr>
        <w:t>ого района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как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lastRenderedPageBreak/>
        <w:t>единого образовательного комплекса, определяя стратегию и основные направления развития муниципальной системы образования на 201</w:t>
      </w:r>
      <w:r>
        <w:rPr>
          <w:rFonts w:ascii="Times New Roman" w:hAnsi="Times New Roman"/>
          <w:b w:val="0"/>
          <w:bCs w:val="0"/>
          <w:i w:val="0"/>
          <w:iCs w:val="0"/>
        </w:rPr>
        <w:t>9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– 20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24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годы.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При этом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сохраняются проблемы повышения качества образования, его эффективности. Существует разрыв между реальными и  требуемыми образовательными результатами</w:t>
      </w:r>
      <w:r>
        <w:rPr>
          <w:rFonts w:ascii="Times New Roman" w:hAnsi="Times New Roman"/>
          <w:b w:val="0"/>
          <w:bCs w:val="0"/>
          <w:i w:val="0"/>
          <w:iCs w:val="0"/>
        </w:rPr>
        <w:t>, связанными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прежде всего,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с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изменениями образовательных потребностей населения.</w:t>
      </w:r>
    </w:p>
    <w:p w:rsidR="00031646" w:rsidRPr="005B08F2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Бюджетные ассигнования не позволяют обеспечить  стабильно высокий уровень качества и доступности образования в соответствии с новыми федеральными государственными образовательными стандартами, внедрение  современных образовательных программ, развитие учебной, материально-технической базы образовательных учреждений, обеспечить доступность населению услуг дошкольного образования в полном объеме.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Сегодня около 40 % основных фондов учреждений образования </w:t>
      </w:r>
      <w:r>
        <w:rPr>
          <w:rFonts w:ascii="Times New Roman" w:hAnsi="Times New Roman" w:cs="Times New Roman"/>
          <w:sz w:val="24"/>
          <w:szCs w:val="24"/>
        </w:rPr>
        <w:t>Выгоничского района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приходится на здания, построенные свыше 30 и более лет назад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Решение проблемы несоответствия материально-технической базы задачам обеспечения условий для  организации качественного </w:t>
      </w:r>
      <w:r>
        <w:rPr>
          <w:rFonts w:ascii="Times New Roman" w:hAnsi="Times New Roman" w:cs="Times New Roman"/>
          <w:sz w:val="24"/>
          <w:szCs w:val="24"/>
        </w:rPr>
        <w:t xml:space="preserve">учебно-воспитательного </w:t>
      </w:r>
      <w:r w:rsidRPr="005B08F2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за счет проведения капитального ремонта объектов образования. 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обеспечения успешной модернизации системы образования необходимо осуществлять обновление учебно-наглядного оборудования: лабораторных и демонстрационных приборов и приспособлений, печатных и  аудиовизуальных пособий, технических средств обучения, школьной мебели, спортивного оборудования и инвентаря.</w:t>
      </w:r>
    </w:p>
    <w:p w:rsidR="00031646" w:rsidRPr="005B08F2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 реализации поставленных задач необходимо осуществить  мероприятия в рамках данной программы.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Несмотря на постоянное пополнение и модернизацию компьютерного парка, происходит моральное и технологическое старение техники. 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последние годы значительно расширен рынок электронных образовательных ресурсов и услуг, существует многообразие предлагаемых интегрированных образовательных сред, автоматизированных систем управления образовательным процессом и других программных продуктов. Требуется системный подход к приобретению и внедрению современных электронных ресурсов.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Программа будет способствовать реализации намеченных направлений развития информатизации системы образования и в конечном счете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повышению качества образования.</w:t>
      </w:r>
    </w:p>
    <w:p w:rsidR="00031646" w:rsidRPr="005B08F2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>Нуждается в укреплении и материально-техническая база учреждений  дополнительного образования детей, база для организации внеклассной работы в общеобразовательных учреждениях.</w:t>
      </w:r>
    </w:p>
    <w:p w:rsidR="00031646" w:rsidRPr="005B08F2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Недостаточно выделяется денежных средств на проведение районных мероприятий с педагогами и обучающимися и на обеспечение участия лучших в областных  массовых мероприятиях.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Несмотря на то, что в районе уделяется большое внимание вопросу организации школьного питания, подтверждением чего является 100%-ный охват горячим питанием обучающихся, существует ещё много нерешенных проблем. Основным недостатком в организации питания школьников  является тот факт, что меню составляется главным образом с учетом стоимости продуктов питания, а не физиологической потребности детей в биологически ценных веществах.</w:t>
      </w:r>
    </w:p>
    <w:p w:rsidR="00031646" w:rsidRPr="00DB6E7B" w:rsidRDefault="00031646" w:rsidP="00031646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B6CA0">
        <w:rPr>
          <w:rFonts w:ascii="Times New Roman" w:hAnsi="Times New Roman"/>
          <w:bCs/>
          <w:iCs/>
          <w:sz w:val="24"/>
          <w:szCs w:val="24"/>
        </w:rPr>
        <w:t>Программа предназначена для дальнейшего перевода муниципальной системы образования в новое состояние, обеспечивающее качество и доступность образования, адекватное потребностям развивающейся личности, государства и общества.</w:t>
      </w:r>
    </w:p>
    <w:p w:rsidR="00031646" w:rsidRPr="00DB6E7B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646" w:rsidRPr="00DB6E7B" w:rsidRDefault="00031646" w:rsidP="00031646">
      <w:pPr>
        <w:pStyle w:val="a9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2. Приоритеты,  ц</w:t>
      </w:r>
      <w:r w:rsidRPr="005B08F2">
        <w:rPr>
          <w:rFonts w:ascii="Times New Roman" w:hAnsi="Times New Roman"/>
          <w:i w:val="0"/>
          <w:iCs w:val="0"/>
        </w:rPr>
        <w:t>ел</w:t>
      </w:r>
      <w:r>
        <w:rPr>
          <w:rFonts w:ascii="Times New Roman" w:hAnsi="Times New Roman"/>
          <w:i w:val="0"/>
          <w:iCs w:val="0"/>
        </w:rPr>
        <w:t xml:space="preserve">и </w:t>
      </w:r>
      <w:r w:rsidRPr="005B08F2">
        <w:rPr>
          <w:rFonts w:ascii="Times New Roman" w:hAnsi="Times New Roman"/>
          <w:i w:val="0"/>
          <w:iCs w:val="0"/>
        </w:rPr>
        <w:t xml:space="preserve"> и задачи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Основной целью Программы является обеспечение устойчивого развития муниципальной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системы образования, доступности, повышение качества и эффективности образования.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Для достижения вышеуказанной цели необходимо решить следующие задачи: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формирование экономических условий, обеспечивающих муниципальную систему образования финансовыми, материально-техническими  ресурсами;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создание условий для повышения качества  дошкольного, общего образования;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i w:val="0"/>
          <w:iCs w:val="0"/>
        </w:rPr>
        <w:t>повышение эффективности использования информационно-коммуникационных технологий в образовательном процессе;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осуществление комплексных мер по стимулированию инновационной  деятельности образовательных учреждений и педагогических работников;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обеспечение развития муниципальной системы воспитания и дополнительного образования;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обеспечение условий для улучшения качества питания обучающихся, здоровья обучающихся и педагогических работников;</w:t>
      </w:r>
    </w:p>
    <w:p w:rsidR="00031646" w:rsidRPr="003136F7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-  совершенствование педагогического </w:t>
      </w:r>
      <w:r>
        <w:rPr>
          <w:rFonts w:ascii="Times New Roman" w:hAnsi="Times New Roman"/>
          <w:b w:val="0"/>
          <w:bCs w:val="0"/>
          <w:i w:val="0"/>
          <w:iCs w:val="0"/>
        </w:rPr>
        <w:t>мастерства  работников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.</w:t>
      </w:r>
    </w:p>
    <w:p w:rsidR="00031646" w:rsidRPr="003136F7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31646" w:rsidRPr="003136F7" w:rsidRDefault="00031646" w:rsidP="00031646">
      <w:pPr>
        <w:pStyle w:val="a9"/>
        <w:ind w:firstLine="709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i w:val="0"/>
          <w:iCs w:val="0"/>
        </w:rPr>
        <w:lastRenderedPageBreak/>
        <w:t>3. Срок</w:t>
      </w:r>
      <w:r>
        <w:rPr>
          <w:rFonts w:ascii="Times New Roman" w:hAnsi="Times New Roman"/>
          <w:i w:val="0"/>
          <w:iCs w:val="0"/>
        </w:rPr>
        <w:t>и</w:t>
      </w:r>
      <w:r w:rsidRPr="005B08F2">
        <w:rPr>
          <w:rFonts w:ascii="Times New Roman" w:hAnsi="Times New Roman"/>
          <w:i w:val="0"/>
          <w:iCs w:val="0"/>
        </w:rPr>
        <w:t xml:space="preserve">  реализации</w:t>
      </w:r>
      <w:r>
        <w:rPr>
          <w:rFonts w:ascii="Times New Roman" w:hAnsi="Times New Roman"/>
          <w:i w:val="0"/>
          <w:iCs w:val="0"/>
        </w:rPr>
        <w:t xml:space="preserve"> муниципальной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31646" w:rsidRPr="005B08F2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Реализация муниципальной программы осуществляется в течение  2019-2024 годы.</w:t>
      </w:r>
    </w:p>
    <w:p w:rsidR="00031646" w:rsidRPr="0037115F" w:rsidRDefault="00031646" w:rsidP="00031646">
      <w:pPr>
        <w:pStyle w:val="a9"/>
        <w:jc w:val="both"/>
        <w:rPr>
          <w:rFonts w:ascii="Times New Roman" w:hAnsi="Times New Roman"/>
          <w:b w:val="0"/>
          <w:bCs w:val="0"/>
          <w:i w:val="0"/>
          <w:iCs w:val="0"/>
        </w:rPr>
      </w:pPr>
    </w:p>
    <w:p w:rsidR="00031646" w:rsidRPr="003136F7" w:rsidRDefault="00031646" w:rsidP="00031646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4</w:t>
      </w:r>
      <w:r w:rsidRPr="005B08F2">
        <w:rPr>
          <w:rFonts w:ascii="Times New Roman" w:hAnsi="Times New Roman"/>
          <w:i w:val="0"/>
          <w:iCs w:val="0"/>
        </w:rPr>
        <w:t xml:space="preserve">. Ресурсное обеспечение 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>программы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Мероприятия програм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мы реализуются за счет средств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бюджета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Выгоничского района.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6A5498">
        <w:rPr>
          <w:rFonts w:ascii="Times New Roman" w:hAnsi="Times New Roman"/>
          <w:b w:val="0"/>
          <w:bCs w:val="0"/>
          <w:i w:val="0"/>
          <w:iCs w:val="0"/>
        </w:rPr>
        <w:t>Мероприятия программы подлежат уточнению по объемам ассигнований, предусмотренных в бюджете на соответствующие годы, с учетом возможностей доходной части  бюджета.</w:t>
      </w:r>
    </w:p>
    <w:p w:rsidR="00031646" w:rsidRPr="002C4F57" w:rsidRDefault="00031646" w:rsidP="00031646">
      <w:pPr>
        <w:pStyle w:val="a9"/>
        <w:spacing w:line="240" w:lineRule="auto"/>
        <w:ind w:firstLine="720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                                                                                                                       (руб.)</w:t>
      </w:r>
    </w:p>
    <w:tbl>
      <w:tblPr>
        <w:tblW w:w="11426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48"/>
        <w:gridCol w:w="1542"/>
        <w:gridCol w:w="1446"/>
        <w:gridCol w:w="1447"/>
        <w:gridCol w:w="1347"/>
        <w:gridCol w:w="1418"/>
        <w:gridCol w:w="1417"/>
        <w:gridCol w:w="1361"/>
      </w:tblGrid>
      <w:tr w:rsidR="00031646" w:rsidRPr="00431A0F" w:rsidTr="00405A2E">
        <w:trPr>
          <w:trHeight w:val="234"/>
        </w:trPr>
        <w:tc>
          <w:tcPr>
            <w:tcW w:w="1448" w:type="dxa"/>
            <w:vMerge w:val="restart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542" w:type="dxa"/>
            <w:vMerge w:val="restart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Финансовые средства рублей</w:t>
            </w:r>
          </w:p>
        </w:tc>
        <w:tc>
          <w:tcPr>
            <w:tcW w:w="8436" w:type="dxa"/>
            <w:gridSpan w:val="6"/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В том числе</w:t>
            </w:r>
          </w:p>
        </w:tc>
      </w:tr>
      <w:tr w:rsidR="00031646" w:rsidRPr="00431A0F" w:rsidTr="00405A2E">
        <w:trPr>
          <w:trHeight w:val="464"/>
        </w:trPr>
        <w:tc>
          <w:tcPr>
            <w:tcW w:w="1448" w:type="dxa"/>
            <w:vMerge/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42" w:type="dxa"/>
            <w:vMerge/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6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2019 г.</w:t>
            </w:r>
          </w:p>
        </w:tc>
        <w:tc>
          <w:tcPr>
            <w:tcW w:w="1447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20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347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21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8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22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7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23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361" w:type="dxa"/>
          </w:tcPr>
          <w:p w:rsidR="00031646" w:rsidRPr="005D7263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D726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2024 г</w:t>
            </w:r>
          </w:p>
        </w:tc>
      </w:tr>
      <w:tr w:rsidR="00031646" w:rsidRPr="00431A0F" w:rsidTr="00031646">
        <w:trPr>
          <w:trHeight w:val="603"/>
        </w:trPr>
        <w:tc>
          <w:tcPr>
            <w:tcW w:w="1448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Итого по программе в том числе</w:t>
            </w:r>
          </w:p>
        </w:tc>
        <w:tc>
          <w:tcPr>
            <w:tcW w:w="1542" w:type="dxa"/>
          </w:tcPr>
          <w:p w:rsidR="00031646" w:rsidRPr="003569BF" w:rsidRDefault="00031646" w:rsidP="00422656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070C99">
              <w:rPr>
                <w:rFonts w:ascii="Times New Roman" w:hAnsi="Times New Roman"/>
                <w:i w:val="0"/>
                <w:sz w:val="18"/>
                <w:szCs w:val="18"/>
              </w:rPr>
              <w:t>1</w:t>
            </w:r>
            <w:r w:rsidRPr="00070C99"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5</w:t>
            </w:r>
            <w:r w:rsidR="00422656">
              <w:rPr>
                <w:rFonts w:ascii="Times New Roman" w:hAnsi="Times New Roman"/>
                <w:i w:val="0"/>
                <w:sz w:val="18"/>
                <w:szCs w:val="18"/>
              </w:rPr>
              <w:t>30</w:t>
            </w:r>
            <w:r w:rsidRPr="00070C99"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 </w:t>
            </w:r>
            <w:r w:rsidR="00422656">
              <w:rPr>
                <w:rFonts w:ascii="Times New Roman" w:hAnsi="Times New Roman"/>
                <w:i w:val="0"/>
                <w:sz w:val="18"/>
                <w:szCs w:val="18"/>
              </w:rPr>
              <w:t>986</w:t>
            </w:r>
            <w:r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 </w:t>
            </w:r>
            <w:r w:rsidR="00422656">
              <w:rPr>
                <w:rFonts w:ascii="Times New Roman" w:hAnsi="Times New Roman"/>
                <w:i w:val="0"/>
                <w:sz w:val="18"/>
                <w:szCs w:val="18"/>
              </w:rPr>
              <w:t>682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,</w:t>
            </w:r>
            <w:r w:rsidR="00405A2E">
              <w:rPr>
                <w:rFonts w:ascii="Times New Roman" w:hAnsi="Times New Roman"/>
                <w:i w:val="0"/>
                <w:sz w:val="18"/>
                <w:szCs w:val="18"/>
              </w:rPr>
              <w:t>42</w:t>
            </w:r>
          </w:p>
        </w:tc>
        <w:tc>
          <w:tcPr>
            <w:tcW w:w="1446" w:type="dxa"/>
          </w:tcPr>
          <w:p w:rsidR="00031646" w:rsidRPr="00DB6E7B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23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675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206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1447" w:type="dxa"/>
          </w:tcPr>
          <w:p w:rsidR="00031646" w:rsidRPr="005843F7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233 773 215,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81</w:t>
            </w:r>
          </w:p>
        </w:tc>
        <w:tc>
          <w:tcPr>
            <w:tcW w:w="1347" w:type="dxa"/>
          </w:tcPr>
          <w:p w:rsidR="00031646" w:rsidRPr="00431A0F" w:rsidRDefault="00031646" w:rsidP="00F0579A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279 521 43</w:t>
            </w:r>
            <w:r w:rsidR="00F0579A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,11</w:t>
            </w:r>
          </w:p>
        </w:tc>
        <w:tc>
          <w:tcPr>
            <w:tcW w:w="1418" w:type="dxa"/>
          </w:tcPr>
          <w:p w:rsidR="00031646" w:rsidRPr="00AA75E4" w:rsidRDefault="00031646" w:rsidP="00422656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962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697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F0579A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57</w:t>
            </w:r>
          </w:p>
        </w:tc>
        <w:tc>
          <w:tcPr>
            <w:tcW w:w="1417" w:type="dxa"/>
          </w:tcPr>
          <w:p w:rsidR="00031646" w:rsidRPr="003C6FA7" w:rsidRDefault="00031646" w:rsidP="00405A2E">
            <w:pPr>
              <w:pStyle w:val="a9"/>
              <w:spacing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226 274 821,11</w:t>
            </w:r>
          </w:p>
        </w:tc>
        <w:tc>
          <w:tcPr>
            <w:tcW w:w="1361" w:type="dxa"/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229 779 307,60</w:t>
            </w:r>
          </w:p>
        </w:tc>
      </w:tr>
      <w:tr w:rsidR="00031646" w:rsidRPr="00431A0F" w:rsidTr="00405A2E">
        <w:trPr>
          <w:trHeight w:val="636"/>
        </w:trPr>
        <w:tc>
          <w:tcPr>
            <w:tcW w:w="1448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Областной бюджет</w:t>
            </w:r>
          </w:p>
        </w:tc>
        <w:tc>
          <w:tcPr>
            <w:tcW w:w="1542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6" w:type="dxa"/>
          </w:tcPr>
          <w:p w:rsidR="00031646" w:rsidRPr="000350F1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775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777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17</w:t>
            </w:r>
          </w:p>
        </w:tc>
        <w:tc>
          <w:tcPr>
            <w:tcW w:w="1447" w:type="dxa"/>
          </w:tcPr>
          <w:p w:rsidR="00031646" w:rsidRPr="00050430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350F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52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22</w:t>
            </w:r>
          </w:p>
        </w:tc>
        <w:tc>
          <w:tcPr>
            <w:tcW w:w="1347" w:type="dxa"/>
          </w:tcPr>
          <w:p w:rsidR="00031646" w:rsidRPr="00FF5BF3" w:rsidRDefault="00031646" w:rsidP="00F057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186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096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71</w:t>
            </w:r>
            <w:r w:rsidR="00F0579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,62</w:t>
            </w:r>
          </w:p>
        </w:tc>
        <w:tc>
          <w:tcPr>
            <w:tcW w:w="1418" w:type="dxa"/>
          </w:tcPr>
          <w:p w:rsidR="00031646" w:rsidRPr="00121ED7" w:rsidRDefault="00F0579A" w:rsidP="00422656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001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031646" w:rsidRPr="00FF5BF3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FF5BF3">
              <w:rPr>
                <w:rFonts w:ascii="Times New Roman" w:hAnsi="Times New Roman"/>
                <w:i w:val="0"/>
                <w:sz w:val="18"/>
                <w:szCs w:val="18"/>
              </w:rPr>
              <w:t>166 627 495,42</w:t>
            </w:r>
          </w:p>
        </w:tc>
        <w:tc>
          <w:tcPr>
            <w:tcW w:w="1361" w:type="dxa"/>
          </w:tcPr>
          <w:p w:rsidR="00031646" w:rsidRPr="00FF5BF3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FF5BF3">
              <w:rPr>
                <w:rFonts w:ascii="Times New Roman" w:hAnsi="Times New Roman"/>
                <w:i w:val="0"/>
                <w:sz w:val="18"/>
                <w:szCs w:val="18"/>
              </w:rPr>
              <w:t>168 425 066,29</w:t>
            </w:r>
          </w:p>
        </w:tc>
      </w:tr>
      <w:tr w:rsidR="00031646" w:rsidRPr="00431A0F" w:rsidTr="00405A2E">
        <w:trPr>
          <w:trHeight w:val="678"/>
        </w:trPr>
        <w:tc>
          <w:tcPr>
            <w:tcW w:w="1448" w:type="dxa"/>
          </w:tcPr>
          <w:p w:rsidR="00031646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Федеральный</w:t>
            </w:r>
          </w:p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бюджет</w:t>
            </w:r>
          </w:p>
        </w:tc>
        <w:tc>
          <w:tcPr>
            <w:tcW w:w="1542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6" w:type="dxa"/>
          </w:tcPr>
          <w:p w:rsidR="00031646" w:rsidRPr="00DB6E7B" w:rsidRDefault="00031646" w:rsidP="00405A2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</w:tcPr>
          <w:p w:rsidR="00031646" w:rsidRPr="00050430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47" w:type="dxa"/>
          </w:tcPr>
          <w:p w:rsidR="00031646" w:rsidRPr="00FF5BF3" w:rsidRDefault="00031646" w:rsidP="00405A2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4 774 498,24</w:t>
            </w:r>
          </w:p>
        </w:tc>
        <w:tc>
          <w:tcPr>
            <w:tcW w:w="1418" w:type="dxa"/>
          </w:tcPr>
          <w:p w:rsidR="00031646" w:rsidRPr="00313F00" w:rsidRDefault="00031646" w:rsidP="00F0579A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45 </w:t>
            </w:r>
            <w:r w:rsidR="00F0579A">
              <w:rPr>
                <w:rFonts w:ascii="Times New Roman" w:hAnsi="Times New Roman"/>
                <w:i w:val="0"/>
                <w:sz w:val="18"/>
                <w:szCs w:val="18"/>
              </w:rPr>
              <w:t>289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="00F0579A">
              <w:rPr>
                <w:rFonts w:ascii="Times New Roman" w:hAnsi="Times New Roman"/>
                <w:i w:val="0"/>
                <w:sz w:val="18"/>
                <w:szCs w:val="18"/>
              </w:rPr>
              <w:t>086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,</w:t>
            </w:r>
            <w:r w:rsidR="00F0579A">
              <w:rPr>
                <w:rFonts w:ascii="Times New Roman" w:hAnsi="Times New Roman"/>
                <w:i w:val="0"/>
                <w:sz w:val="18"/>
                <w:szCs w:val="18"/>
              </w:rPr>
              <w:t>78</w:t>
            </w:r>
          </w:p>
        </w:tc>
        <w:tc>
          <w:tcPr>
            <w:tcW w:w="1417" w:type="dxa"/>
          </w:tcPr>
          <w:p w:rsidR="00031646" w:rsidRPr="00FF5BF3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FF5BF3">
              <w:rPr>
                <w:rFonts w:ascii="Times New Roman" w:hAnsi="Times New Roman"/>
                <w:i w:val="0"/>
                <w:sz w:val="18"/>
                <w:szCs w:val="18"/>
              </w:rPr>
              <w:t>5 274 487,58</w:t>
            </w:r>
          </w:p>
        </w:tc>
        <w:tc>
          <w:tcPr>
            <w:tcW w:w="1361" w:type="dxa"/>
          </w:tcPr>
          <w:p w:rsidR="00031646" w:rsidRPr="00FF5BF3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FF5BF3">
              <w:rPr>
                <w:rFonts w:ascii="Times New Roman" w:hAnsi="Times New Roman"/>
                <w:i w:val="0"/>
                <w:sz w:val="18"/>
                <w:szCs w:val="18"/>
              </w:rPr>
              <w:t>5 196 322,82</w:t>
            </w:r>
          </w:p>
        </w:tc>
      </w:tr>
      <w:tr w:rsidR="00031646" w:rsidRPr="00431A0F" w:rsidTr="00031646">
        <w:trPr>
          <w:trHeight w:val="945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Местный бюджет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313F00" w:rsidRDefault="00031646" w:rsidP="00405A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899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429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313F00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247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8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313F00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88 650 217 25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431A0F" w:rsidRDefault="00F0579A" w:rsidP="00422656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671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678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3C6FA7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54 372 838,11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56 157 918,49</w:t>
            </w:r>
          </w:p>
        </w:tc>
      </w:tr>
    </w:tbl>
    <w:p w:rsidR="00031646" w:rsidRDefault="00031646" w:rsidP="00031646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 xml:space="preserve">5.Основные меры правового регулирования, </w:t>
      </w:r>
    </w:p>
    <w:p w:rsidR="00031646" w:rsidRDefault="00031646" w:rsidP="00031646">
      <w:pPr>
        <w:pStyle w:val="a9"/>
        <w:spacing w:line="240" w:lineRule="auto"/>
        <w:ind w:left="-142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>направленные на достижение целей</w:t>
      </w:r>
      <w:r>
        <w:rPr>
          <w:rFonts w:ascii="Times New Roman" w:hAnsi="Times New Roman"/>
          <w:bCs w:val="0"/>
          <w:i w:val="0"/>
          <w:iCs w:val="0"/>
        </w:rPr>
        <w:t xml:space="preserve"> </w:t>
      </w:r>
      <w:r w:rsidRPr="00F93CEE">
        <w:rPr>
          <w:rFonts w:ascii="Times New Roman" w:hAnsi="Times New Roman"/>
          <w:bCs w:val="0"/>
          <w:i w:val="0"/>
          <w:iCs w:val="0"/>
        </w:rPr>
        <w:t>и решение задач</w:t>
      </w:r>
    </w:p>
    <w:p w:rsidR="00031646" w:rsidRPr="000F0B8B" w:rsidRDefault="00031646" w:rsidP="00031646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3CEE">
        <w:rPr>
          <w:rFonts w:ascii="Times New Roman" w:hAnsi="Times New Roman" w:cs="Times New Roman"/>
          <w:bCs/>
          <w:iCs/>
          <w:sz w:val="24"/>
          <w:szCs w:val="24"/>
        </w:rPr>
        <w:t>Правовое регулирование по достижению целей и решению задач реализации муниципальной программы  осуществля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F93CEE">
        <w:rPr>
          <w:rFonts w:ascii="Times New Roman" w:hAnsi="Times New Roman" w:cs="Times New Roman"/>
          <w:bCs/>
          <w:iCs/>
          <w:sz w:val="24"/>
          <w:szCs w:val="24"/>
        </w:rPr>
        <w:t xml:space="preserve">тся в рамках действия законов: </w:t>
      </w:r>
    </w:p>
    <w:p w:rsidR="00031646" w:rsidRPr="000B2B22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07.02.1992 № 2300-</w:t>
      </w:r>
      <w:r>
        <w:rPr>
          <w:rStyle w:val="FontStyle40"/>
          <w:sz w:val="24"/>
          <w:szCs w:val="24"/>
        </w:rPr>
        <w:t>1 «О защите прав потребителей»</w:t>
      </w:r>
      <w:r w:rsidRPr="000B2B22">
        <w:rPr>
          <w:rStyle w:val="FontStyle40"/>
          <w:sz w:val="24"/>
          <w:szCs w:val="24"/>
        </w:rPr>
        <w:t>;</w:t>
      </w:r>
    </w:p>
    <w:p w:rsidR="00031646" w:rsidRPr="000B2B22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</w:t>
      </w:r>
      <w:r>
        <w:rPr>
          <w:rStyle w:val="FontStyle40"/>
          <w:sz w:val="24"/>
          <w:szCs w:val="24"/>
        </w:rPr>
        <w:t>29</w:t>
      </w:r>
      <w:r w:rsidRPr="000B2B22">
        <w:rPr>
          <w:rStyle w:val="FontStyle40"/>
          <w:sz w:val="24"/>
          <w:szCs w:val="24"/>
        </w:rPr>
        <w:t>.</w:t>
      </w:r>
      <w:r>
        <w:rPr>
          <w:rStyle w:val="FontStyle40"/>
          <w:sz w:val="24"/>
          <w:szCs w:val="24"/>
        </w:rPr>
        <w:t>12.2012г № 273-ФЗ «Об образовании в РФ»</w:t>
      </w:r>
      <w:r w:rsidRPr="000B2B22">
        <w:rPr>
          <w:rStyle w:val="FontStyle40"/>
          <w:sz w:val="24"/>
          <w:szCs w:val="24"/>
        </w:rPr>
        <w:t>;</w:t>
      </w:r>
    </w:p>
    <w:p w:rsidR="00031646" w:rsidRPr="000B2B22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24.07.1998 № 124-ФЗ «Об основных гарантиях прав ребенка в Росси</w:t>
      </w:r>
      <w:r>
        <w:rPr>
          <w:rStyle w:val="FontStyle40"/>
          <w:sz w:val="24"/>
          <w:szCs w:val="24"/>
        </w:rPr>
        <w:t xml:space="preserve">йской Федерации» </w:t>
      </w:r>
      <w:r w:rsidRPr="000B2B22">
        <w:rPr>
          <w:rStyle w:val="FontStyle40"/>
          <w:sz w:val="24"/>
          <w:szCs w:val="24"/>
        </w:rPr>
        <w:t>;</w:t>
      </w:r>
    </w:p>
    <w:p w:rsidR="00031646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06.10.2003 № 131-ФЗ «Об общих принципах организации местного самоуправления в Росси</w:t>
      </w:r>
      <w:r>
        <w:rPr>
          <w:rStyle w:val="FontStyle40"/>
          <w:sz w:val="24"/>
          <w:szCs w:val="24"/>
        </w:rPr>
        <w:t xml:space="preserve">йской Федерации» </w:t>
      </w:r>
      <w:r w:rsidRPr="000B2B22">
        <w:rPr>
          <w:rStyle w:val="FontStyle40"/>
          <w:sz w:val="24"/>
          <w:szCs w:val="24"/>
        </w:rPr>
        <w:t>;</w:t>
      </w:r>
    </w:p>
    <w:p w:rsidR="00031646" w:rsidRPr="00F93CEE" w:rsidRDefault="00031646" w:rsidP="00031646">
      <w:pPr>
        <w:pStyle w:val="a9"/>
        <w:numPr>
          <w:ilvl w:val="0"/>
          <w:numId w:val="4"/>
        </w:numPr>
        <w:shd w:val="clear" w:color="auto" w:fill="FFFFFF"/>
        <w:ind w:left="0" w:firstLine="709"/>
        <w:jc w:val="both"/>
        <w:rPr>
          <w:rStyle w:val="FontStyle40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Федерального закона</w:t>
      </w:r>
      <w:r w:rsidRPr="00A913A3">
        <w:rPr>
          <w:rFonts w:ascii="Times New Roman" w:hAnsi="Times New Roman"/>
          <w:b w:val="0"/>
          <w:bCs w:val="0"/>
          <w:i w:val="0"/>
          <w:iCs w:val="0"/>
        </w:rPr>
        <w:t xml:space="preserve"> от 21 июля 2005 года № 94-ФЗ «О размещении заказов на поставки товаров, выполнение работ, оказание услуг для госуда</w:t>
      </w:r>
      <w:r>
        <w:rPr>
          <w:rFonts w:ascii="Times New Roman" w:hAnsi="Times New Roman"/>
          <w:b w:val="0"/>
          <w:bCs w:val="0"/>
          <w:i w:val="0"/>
          <w:iCs w:val="0"/>
        </w:rPr>
        <w:t>рственных и муниципальных нужд»;</w:t>
      </w:r>
    </w:p>
    <w:p w:rsidR="00031646" w:rsidRPr="000B2B22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02.05. 2006  № 59-ФЗ «О порядке рассмотрения обращений граждан Российской Федерации»;</w:t>
      </w:r>
    </w:p>
    <w:p w:rsidR="00031646" w:rsidRPr="00A67960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960">
        <w:rPr>
          <w:rStyle w:val="FontStyle40"/>
          <w:sz w:val="24"/>
          <w:szCs w:val="24"/>
        </w:rPr>
        <w:lastRenderedPageBreak/>
        <w:t xml:space="preserve">Закона  Брянской области от 08.08.2013г. № 62-З «Об образовании в Брянской области». </w:t>
      </w:r>
      <w:r>
        <w:rPr>
          <w:rStyle w:val="FontStyle40"/>
          <w:sz w:val="24"/>
          <w:szCs w:val="24"/>
        </w:rPr>
        <w:t xml:space="preserve"> </w:t>
      </w:r>
    </w:p>
    <w:p w:rsidR="00031646" w:rsidRDefault="00031646" w:rsidP="00031646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6</w:t>
      </w:r>
      <w:r w:rsidRPr="005B08F2">
        <w:rPr>
          <w:rFonts w:ascii="Times New Roman" w:hAnsi="Times New Roman"/>
          <w:i w:val="0"/>
          <w:iCs w:val="0"/>
        </w:rPr>
        <w:t>. Состав</w:t>
      </w:r>
      <w:r>
        <w:rPr>
          <w:rFonts w:ascii="Times New Roman" w:hAnsi="Times New Roman"/>
          <w:i w:val="0"/>
          <w:iCs w:val="0"/>
        </w:rPr>
        <w:t xml:space="preserve"> муниципальной программы</w:t>
      </w:r>
    </w:p>
    <w:p w:rsidR="00031646" w:rsidRPr="00D725C5" w:rsidRDefault="00031646" w:rsidP="00031646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</w:p>
    <w:p w:rsidR="00031646" w:rsidRPr="005B08F2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Основные предполагаемые мероприятия по реализации муниципальной целевой программы предусматривают решение конкретных задач, взаимосвязанных и скоординированных по времени, ресурсам и исполнителям</w:t>
      </w:r>
      <w:r>
        <w:rPr>
          <w:rFonts w:ascii="Times New Roman" w:hAnsi="Times New Roman"/>
          <w:b w:val="0"/>
          <w:bCs w:val="0"/>
          <w:i w:val="0"/>
          <w:iCs w:val="0"/>
        </w:rPr>
        <w:t>,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и включают следующие основные направления: 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капитальный  и текущий ремонт  учреждений образования;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материально-техническое обеспечение образовательных учреждений;</w:t>
      </w:r>
      <w:r w:rsidRPr="005B08F2">
        <w:rPr>
          <w:rFonts w:ascii="Times New Roman" w:hAnsi="Times New Roman"/>
        </w:rPr>
        <w:t xml:space="preserve"> </w:t>
      </w:r>
    </w:p>
    <w:p w:rsidR="00031646" w:rsidRPr="00D725C5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725C5">
        <w:rPr>
          <w:rFonts w:ascii="Times New Roman" w:hAnsi="Times New Roman"/>
          <w:b w:val="0"/>
          <w:i w:val="0"/>
        </w:rPr>
        <w:t xml:space="preserve">- развитие дошкольного, общего и дополнительного образования; </w:t>
      </w:r>
    </w:p>
    <w:p w:rsidR="00031646" w:rsidRPr="005B08F2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8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4E7">
        <w:rPr>
          <w:rFonts w:ascii="Times New Roman" w:hAnsi="Times New Roman" w:cs="Times New Roman"/>
          <w:sz w:val="24"/>
          <w:szCs w:val="24"/>
        </w:rPr>
        <w:t>развитие информатизации системы образования</w:t>
      </w:r>
      <w:r w:rsidRPr="005B08F2">
        <w:rPr>
          <w:rFonts w:ascii="Times New Roman" w:hAnsi="Times New Roman" w:cs="Times New Roman"/>
          <w:b/>
          <w:sz w:val="24"/>
          <w:szCs w:val="24"/>
        </w:rPr>
        <w:t>;</w:t>
      </w: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организация воспитательной работы;</w:t>
      </w: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обеспечение сохранения и укрепления здоровья обучающихся и педагогических работников учреждений образования; </w:t>
      </w: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обеспечение мероприятий по энергосбережению и пожарной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646" w:rsidRPr="00DA12AB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B">
        <w:rPr>
          <w:rFonts w:ascii="Times New Roman" w:hAnsi="Times New Roman" w:cs="Times New Roman"/>
          <w:b/>
          <w:sz w:val="24"/>
          <w:szCs w:val="24"/>
        </w:rPr>
        <w:t>7.Ожидаемые результаты реализации муниципальной программы</w:t>
      </w:r>
    </w:p>
    <w:p w:rsidR="00031646" w:rsidRPr="008D26AA" w:rsidRDefault="00031646" w:rsidP="00031646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Мероприятия программы будут реализованы через муниципальные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бюджетные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образовательные учреждения и 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го района - распорядителя средств муниципального бюджета - в соответствии с планом реа</w:t>
      </w:r>
      <w:r>
        <w:rPr>
          <w:rFonts w:ascii="Times New Roman" w:hAnsi="Times New Roman"/>
          <w:b w:val="0"/>
          <w:bCs w:val="0"/>
          <w:i w:val="0"/>
          <w:iCs w:val="0"/>
        </w:rPr>
        <w:t>лизации муниципальной программы (приложение к муниципальной программе).</w:t>
      </w:r>
    </w:p>
    <w:p w:rsidR="00031646" w:rsidRPr="00DA12AB" w:rsidRDefault="00031646" w:rsidP="00031646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Закупка и поставка товаров и услуг будет осуществляться на основании   государственных контрактов в соответствии с Федеральным законом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031646" w:rsidRPr="00DA12AB" w:rsidRDefault="00031646" w:rsidP="00031646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 ежегодно уточняет с учетом выделяемых на реализацию программы финансовых средств целевые показатели и затраты по программным мероприятиям.</w:t>
      </w:r>
    </w:p>
    <w:p w:rsidR="00031646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Планируемые мероприятия в сфере образования оказывают содействие реализации государственной политики в области модернизации системы общего образования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31646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Мероприятия позволяют: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 провести мероприятия по повышению качества образования;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повысить качество и доступность общего образования посредством внедрения современных информационных технологий и систем;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обеспечить повышение качества и доступности общего образования посредством развития транспортной инфраструктуры, увеличения парка школьных автобусов;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 xml:space="preserve">содействовать созданию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Выгоничско</w:t>
      </w:r>
      <w:r w:rsidRPr="00DA12AB">
        <w:rPr>
          <w:rFonts w:ascii="Times New Roman" w:hAnsi="Times New Roman" w:cs="Times New Roman"/>
          <w:sz w:val="24"/>
          <w:szCs w:val="24"/>
        </w:rPr>
        <w:t>го района сети опорных и базовых школ;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содействовать развитию внутренней инфраструктуры школ и осуществлению мер энергосбережения;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обеспечивать повышение уровня квалификации учителей и руководителей общеобразовательных учреждений;</w:t>
      </w:r>
    </w:p>
    <w:p w:rsidR="00031646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- содействовать  решению задач по привлечению молодых учителей в общеобразовательные учреждения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Результатом проведения комплекса мер по модернизации системы общего образования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на период до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года будет достижение следующих показателей: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соотношение  среднемесячной заработной платы учителей и заработной платы работников в целом по экономике в  Брянской области должно быть не менее 100 %;</w:t>
      </w:r>
    </w:p>
    <w:p w:rsidR="00031646" w:rsidRPr="006B40BF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доля школьников, обучающихся по федеральным государственным образовательным стандартам, в общей численности школьн</w:t>
      </w:r>
      <w:r>
        <w:rPr>
          <w:rFonts w:ascii="Times New Roman" w:hAnsi="Times New Roman" w:cs="Times New Roman"/>
          <w:sz w:val="24"/>
          <w:szCs w:val="24"/>
        </w:rPr>
        <w:t>иков достигнет: на  конец   2019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281FBF">
        <w:rPr>
          <w:rFonts w:ascii="Times New Roman" w:hAnsi="Times New Roman" w:cs="Times New Roman"/>
          <w:sz w:val="24"/>
          <w:szCs w:val="24"/>
        </w:rPr>
        <w:t>83.52 %, 2020 г. – 91.23%</w:t>
      </w:r>
      <w:r>
        <w:rPr>
          <w:rFonts w:ascii="Times New Roman" w:hAnsi="Times New Roman" w:cs="Times New Roman"/>
          <w:sz w:val="24"/>
          <w:szCs w:val="24"/>
        </w:rPr>
        <w:t>, 2021 г. – 91.</w:t>
      </w:r>
      <w:r w:rsidRPr="006B40BF">
        <w:rPr>
          <w:rFonts w:ascii="Times New Roman" w:hAnsi="Times New Roman" w:cs="Times New Roman"/>
          <w:sz w:val="24"/>
          <w:szCs w:val="24"/>
        </w:rPr>
        <w:t>32 %., 2022 г.-  %, 2023 г. - %, 2024 г. - %.</w:t>
      </w:r>
    </w:p>
    <w:p w:rsidR="00031646" w:rsidRPr="006B40BF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 увеличение охвата учащихся, включенных в систему развития одаренных детей до 45%;</w:t>
      </w:r>
    </w:p>
    <w:p w:rsidR="00031646" w:rsidRPr="006B40BF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учителей, получивших в установленном порядке первую, высшую квалификационную категорию и подтверждение соответствия занимаемой должности, в общей численности учителей  составит  не менее  95 %;</w:t>
      </w:r>
    </w:p>
    <w:p w:rsidR="00031646" w:rsidRPr="006B40BF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 и руководителей общеобразовательных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 составит не менее  98 %;</w:t>
      </w:r>
    </w:p>
    <w:p w:rsidR="00031646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динамика снижения потребления по всем видам топливно-энергетических</w:t>
      </w:r>
      <w:r w:rsidRPr="00DA12AB">
        <w:rPr>
          <w:rFonts w:ascii="Times New Roman" w:hAnsi="Times New Roman" w:cs="Times New Roman"/>
          <w:sz w:val="24"/>
          <w:szCs w:val="24"/>
        </w:rPr>
        <w:t xml:space="preserve"> ресурсов составит не 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>3% за год.</w:t>
      </w:r>
    </w:p>
    <w:p w:rsidR="00031646" w:rsidRPr="00756D5E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646" w:rsidRDefault="00031646" w:rsidP="00031646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8. Анализ рисков реализации муниципальной программы,</w:t>
      </w:r>
    </w:p>
    <w:p w:rsidR="00031646" w:rsidRPr="00C96CF2" w:rsidRDefault="00031646" w:rsidP="00031646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описание мер по управлению рисками</w:t>
      </w:r>
    </w:p>
    <w:p w:rsidR="00031646" w:rsidRPr="00DA12AB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Управление программой осуществляет 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Выгоничского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района,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устанавливает связи с Департаментом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>и науки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Брянской области и другими  заинтересованными организациями по вопросам реализации мероприятий.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осуществляет контроль  за своевременным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 xml:space="preserve">и полным проведением мероприятий программы.  Исполнители программы представляют в 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 отчеты о фактически использованных финансовых средствах на реализацию мероприятий программы.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</w:t>
      </w:r>
    </w:p>
    <w:p w:rsidR="00031646" w:rsidRPr="00C96CF2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проводит анализ исполнения мероприятий программы.</w:t>
      </w:r>
    </w:p>
    <w:p w:rsidR="00031646" w:rsidRPr="009701F8" w:rsidRDefault="00031646" w:rsidP="00031646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t xml:space="preserve">            </w:t>
      </w:r>
      <w:r w:rsidRPr="009701F8">
        <w:rPr>
          <w:rFonts w:ascii="Times New Roman" w:hAnsi="Times New Roman" w:cs="Times New Roman"/>
          <w:sz w:val="24"/>
          <w:szCs w:val="24"/>
        </w:rPr>
        <w:t>В ходе реализации программных мероприятий могут возникнуть следующие риски: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увеличение затрат при проведении капитального и текущего ремонтов объектов, связанных с изменениями текущей стоимости основных строительных материалов, стоимости расходов на организацию работ, изменениями средней месячной величины оплаты труда строителей, возможностью включения в себестоимость дополнительных затрат; 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невозможность спрогнозировать точную стоимость закупаемого оборудования школьных автобусов;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повышение цен на услуги, энергоресурсы повлечет за собой повышение расходов на обеспечение функционирование учреждений, а также повышение цен на учебно-методическую и справочную литературу, печатные наглядные пособия и т.п.;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сложившаяся в сельских образовательных учреждениях ситуация, связанная с недостаточным количеством детей в населенных пунктах;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дальнейшее снижение численности обучающихся в 9, 11 классах общеобразовательных учреждений;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риски, связанные с работой Интернет - ресурсов, используемых в общеобразовательных учреждениях, и невозможностью решения этого вопроса на муниципальном уровне;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при обеспечении участия обучающихся, воспитанников, педагогов        образовательных учреждений района в областных мероприятиях могут возникнуть риски вследствие самостоятельного установления условий участия делегации, команд района принимаемой стороной и невозможности заранее точно спрогнозировать затраты на  участие в запланированных мероприятиях;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внесение изменений в систему  учреждений образования, что повлечет за собой изменение сумм выделяемых финансовых средств и, соответственно, их перераспределение; 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lastRenderedPageBreak/>
        <w:t>недостаточное выделение компенсационных выплат  на питание обучающихся, что может    сказаться на биологической ценности школьного рациона и  ассортименте обогащенной продукции, используемой в питании обучающихся.</w:t>
      </w:r>
    </w:p>
    <w:p w:rsidR="00031646" w:rsidRPr="009701F8" w:rsidRDefault="00031646" w:rsidP="00031646">
      <w:pPr>
        <w:pStyle w:val="a9"/>
        <w:spacing w:line="240" w:lineRule="auto"/>
        <w:jc w:val="both"/>
        <w:rPr>
          <w:rFonts w:ascii="Times New Roman" w:hAnsi="Times New Roman"/>
        </w:rPr>
      </w:pPr>
    </w:p>
    <w:p w:rsidR="00031646" w:rsidRPr="009701F8" w:rsidRDefault="00031646" w:rsidP="0003164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31646" w:rsidRPr="00031646" w:rsidRDefault="00031646" w:rsidP="007B75B7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sectPr w:rsidR="00031646" w:rsidRPr="00031646" w:rsidSect="00AB4F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A54" w:rsidRDefault="00290A54" w:rsidP="007712CF">
      <w:pPr>
        <w:spacing w:after="0" w:line="240" w:lineRule="auto"/>
      </w:pPr>
      <w:r>
        <w:separator/>
      </w:r>
    </w:p>
  </w:endnote>
  <w:endnote w:type="continuationSeparator" w:id="1">
    <w:p w:rsidR="00290A54" w:rsidRDefault="00290A54" w:rsidP="00771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A54" w:rsidRDefault="00290A54" w:rsidP="007712CF">
      <w:pPr>
        <w:spacing w:after="0" w:line="240" w:lineRule="auto"/>
      </w:pPr>
      <w:r>
        <w:separator/>
      </w:r>
    </w:p>
  </w:footnote>
  <w:footnote w:type="continuationSeparator" w:id="1">
    <w:p w:rsidR="00290A54" w:rsidRDefault="00290A54" w:rsidP="00771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4202"/>
    <w:multiLevelType w:val="multilevel"/>
    <w:tmpl w:val="1E3C63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DF2335C"/>
    <w:multiLevelType w:val="multilevel"/>
    <w:tmpl w:val="3E5E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F36121"/>
    <w:multiLevelType w:val="multilevel"/>
    <w:tmpl w:val="F6BC48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B9C6C11"/>
    <w:multiLevelType w:val="multilevel"/>
    <w:tmpl w:val="1AC2C3CE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Theme="minorHAnsi" w:hAnsiTheme="minorHAnsi" w:cstheme="minorBidi" w:hint="default"/>
      </w:rPr>
    </w:lvl>
  </w:abstractNum>
  <w:abstractNum w:abstractNumId="4">
    <w:nsid w:val="39605C04"/>
    <w:multiLevelType w:val="hybridMultilevel"/>
    <w:tmpl w:val="522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457FB4"/>
    <w:multiLevelType w:val="multilevel"/>
    <w:tmpl w:val="F1D8B3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>
    <w:nsid w:val="74C45954"/>
    <w:multiLevelType w:val="hybridMultilevel"/>
    <w:tmpl w:val="635415E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31C"/>
    <w:rsid w:val="00005194"/>
    <w:rsid w:val="00006464"/>
    <w:rsid w:val="000211A8"/>
    <w:rsid w:val="00023CB3"/>
    <w:rsid w:val="00031646"/>
    <w:rsid w:val="000349D3"/>
    <w:rsid w:val="00036580"/>
    <w:rsid w:val="000407F8"/>
    <w:rsid w:val="00043C24"/>
    <w:rsid w:val="00054659"/>
    <w:rsid w:val="00054AE3"/>
    <w:rsid w:val="00060F4D"/>
    <w:rsid w:val="00066077"/>
    <w:rsid w:val="00070C99"/>
    <w:rsid w:val="00071DC3"/>
    <w:rsid w:val="00073BEA"/>
    <w:rsid w:val="00077B19"/>
    <w:rsid w:val="00084E26"/>
    <w:rsid w:val="000856CE"/>
    <w:rsid w:val="00090744"/>
    <w:rsid w:val="00090AA0"/>
    <w:rsid w:val="000913D5"/>
    <w:rsid w:val="000A291E"/>
    <w:rsid w:val="000C4019"/>
    <w:rsid w:val="000D0F0F"/>
    <w:rsid w:val="000D3994"/>
    <w:rsid w:val="000E2CD4"/>
    <w:rsid w:val="0010640B"/>
    <w:rsid w:val="00117C63"/>
    <w:rsid w:val="00121972"/>
    <w:rsid w:val="00126900"/>
    <w:rsid w:val="0012750D"/>
    <w:rsid w:val="0013098E"/>
    <w:rsid w:val="00136B65"/>
    <w:rsid w:val="0014361C"/>
    <w:rsid w:val="00144D8D"/>
    <w:rsid w:val="00150480"/>
    <w:rsid w:val="00151669"/>
    <w:rsid w:val="00157002"/>
    <w:rsid w:val="001728D1"/>
    <w:rsid w:val="0017407B"/>
    <w:rsid w:val="00181DBE"/>
    <w:rsid w:val="00185372"/>
    <w:rsid w:val="00186D7F"/>
    <w:rsid w:val="0019693E"/>
    <w:rsid w:val="001A2A18"/>
    <w:rsid w:val="001B58B1"/>
    <w:rsid w:val="001D4E2F"/>
    <w:rsid w:val="001D678F"/>
    <w:rsid w:val="001E5EC6"/>
    <w:rsid w:val="001F625E"/>
    <w:rsid w:val="0020168A"/>
    <w:rsid w:val="002034E0"/>
    <w:rsid w:val="00211C79"/>
    <w:rsid w:val="00240665"/>
    <w:rsid w:val="00253AAF"/>
    <w:rsid w:val="00255A04"/>
    <w:rsid w:val="00257E57"/>
    <w:rsid w:val="0026148F"/>
    <w:rsid w:val="002622D8"/>
    <w:rsid w:val="0026250B"/>
    <w:rsid w:val="002777EF"/>
    <w:rsid w:val="00290A54"/>
    <w:rsid w:val="00293E31"/>
    <w:rsid w:val="00296320"/>
    <w:rsid w:val="002A334A"/>
    <w:rsid w:val="002B0268"/>
    <w:rsid w:val="002C58D9"/>
    <w:rsid w:val="002E11C2"/>
    <w:rsid w:val="002E5CF8"/>
    <w:rsid w:val="00310E96"/>
    <w:rsid w:val="003136F7"/>
    <w:rsid w:val="00313A3B"/>
    <w:rsid w:val="00315AB8"/>
    <w:rsid w:val="0032085E"/>
    <w:rsid w:val="00323BCE"/>
    <w:rsid w:val="003318B8"/>
    <w:rsid w:val="00347158"/>
    <w:rsid w:val="00365A46"/>
    <w:rsid w:val="00371389"/>
    <w:rsid w:val="00384F65"/>
    <w:rsid w:val="00386560"/>
    <w:rsid w:val="00386B3C"/>
    <w:rsid w:val="003B018B"/>
    <w:rsid w:val="003B7AEE"/>
    <w:rsid w:val="003C6FA7"/>
    <w:rsid w:val="003D4D5C"/>
    <w:rsid w:val="003F7463"/>
    <w:rsid w:val="004006EA"/>
    <w:rsid w:val="00405A2E"/>
    <w:rsid w:val="00411275"/>
    <w:rsid w:val="00422656"/>
    <w:rsid w:val="00436C35"/>
    <w:rsid w:val="00441DC6"/>
    <w:rsid w:val="004523CA"/>
    <w:rsid w:val="0049235F"/>
    <w:rsid w:val="004A0247"/>
    <w:rsid w:val="004B1661"/>
    <w:rsid w:val="004B180C"/>
    <w:rsid w:val="004B4BEF"/>
    <w:rsid w:val="004B74BA"/>
    <w:rsid w:val="004C2FBB"/>
    <w:rsid w:val="004C4896"/>
    <w:rsid w:val="004D25D3"/>
    <w:rsid w:val="004D47CB"/>
    <w:rsid w:val="004E7B2F"/>
    <w:rsid w:val="004F7E32"/>
    <w:rsid w:val="0050632A"/>
    <w:rsid w:val="00513DBB"/>
    <w:rsid w:val="005148CE"/>
    <w:rsid w:val="00517CC1"/>
    <w:rsid w:val="00533499"/>
    <w:rsid w:val="00536329"/>
    <w:rsid w:val="00540B59"/>
    <w:rsid w:val="0058073B"/>
    <w:rsid w:val="00595284"/>
    <w:rsid w:val="005971EC"/>
    <w:rsid w:val="005A58EB"/>
    <w:rsid w:val="005C3AA4"/>
    <w:rsid w:val="005D4249"/>
    <w:rsid w:val="005E0C31"/>
    <w:rsid w:val="005E328B"/>
    <w:rsid w:val="005E479B"/>
    <w:rsid w:val="005F1AF3"/>
    <w:rsid w:val="005F1C04"/>
    <w:rsid w:val="005F35D6"/>
    <w:rsid w:val="005F3669"/>
    <w:rsid w:val="005F6B7F"/>
    <w:rsid w:val="005F7F6B"/>
    <w:rsid w:val="00603613"/>
    <w:rsid w:val="00615DAF"/>
    <w:rsid w:val="0061790C"/>
    <w:rsid w:val="006451CE"/>
    <w:rsid w:val="00656386"/>
    <w:rsid w:val="006625C4"/>
    <w:rsid w:val="006670F3"/>
    <w:rsid w:val="006718E3"/>
    <w:rsid w:val="00675244"/>
    <w:rsid w:val="00680B6E"/>
    <w:rsid w:val="006A2F83"/>
    <w:rsid w:val="006B548C"/>
    <w:rsid w:val="006D2075"/>
    <w:rsid w:val="006E0B24"/>
    <w:rsid w:val="006E1872"/>
    <w:rsid w:val="006E1D64"/>
    <w:rsid w:val="006E465B"/>
    <w:rsid w:val="006E6E13"/>
    <w:rsid w:val="006F2051"/>
    <w:rsid w:val="006F5519"/>
    <w:rsid w:val="0070697F"/>
    <w:rsid w:val="00723B2A"/>
    <w:rsid w:val="00731217"/>
    <w:rsid w:val="0074317A"/>
    <w:rsid w:val="00745683"/>
    <w:rsid w:val="00753E69"/>
    <w:rsid w:val="00767FC9"/>
    <w:rsid w:val="007712CF"/>
    <w:rsid w:val="00783361"/>
    <w:rsid w:val="007A216E"/>
    <w:rsid w:val="007A55DC"/>
    <w:rsid w:val="007B10E9"/>
    <w:rsid w:val="007B5161"/>
    <w:rsid w:val="007B75B7"/>
    <w:rsid w:val="007D2E42"/>
    <w:rsid w:val="007D32A3"/>
    <w:rsid w:val="007D7B5B"/>
    <w:rsid w:val="007F5D98"/>
    <w:rsid w:val="007F7132"/>
    <w:rsid w:val="00807262"/>
    <w:rsid w:val="00811962"/>
    <w:rsid w:val="00820F0C"/>
    <w:rsid w:val="00823F84"/>
    <w:rsid w:val="00824228"/>
    <w:rsid w:val="00831581"/>
    <w:rsid w:val="00836B76"/>
    <w:rsid w:val="00856CB6"/>
    <w:rsid w:val="0087696E"/>
    <w:rsid w:val="008820CE"/>
    <w:rsid w:val="008A16B0"/>
    <w:rsid w:val="008B443D"/>
    <w:rsid w:val="008B4AC0"/>
    <w:rsid w:val="008B6AFC"/>
    <w:rsid w:val="008B6E8D"/>
    <w:rsid w:val="008C330B"/>
    <w:rsid w:val="008D2524"/>
    <w:rsid w:val="008D34B1"/>
    <w:rsid w:val="008E51D8"/>
    <w:rsid w:val="008F3F72"/>
    <w:rsid w:val="00902161"/>
    <w:rsid w:val="00903ACD"/>
    <w:rsid w:val="00921790"/>
    <w:rsid w:val="00940938"/>
    <w:rsid w:val="009419F6"/>
    <w:rsid w:val="0094439D"/>
    <w:rsid w:val="00954188"/>
    <w:rsid w:val="00954728"/>
    <w:rsid w:val="00965509"/>
    <w:rsid w:val="00965D0D"/>
    <w:rsid w:val="009701F8"/>
    <w:rsid w:val="009703F3"/>
    <w:rsid w:val="00971951"/>
    <w:rsid w:val="00974D35"/>
    <w:rsid w:val="00995E18"/>
    <w:rsid w:val="00997427"/>
    <w:rsid w:val="009B2B9C"/>
    <w:rsid w:val="009D515A"/>
    <w:rsid w:val="009E2374"/>
    <w:rsid w:val="009E53AF"/>
    <w:rsid w:val="009E760A"/>
    <w:rsid w:val="009F28FE"/>
    <w:rsid w:val="009F6105"/>
    <w:rsid w:val="00A0524F"/>
    <w:rsid w:val="00A06756"/>
    <w:rsid w:val="00A10C7F"/>
    <w:rsid w:val="00A11EAC"/>
    <w:rsid w:val="00A123CD"/>
    <w:rsid w:val="00A160EC"/>
    <w:rsid w:val="00A2115D"/>
    <w:rsid w:val="00A334EA"/>
    <w:rsid w:val="00A42F8E"/>
    <w:rsid w:val="00A448A0"/>
    <w:rsid w:val="00A46445"/>
    <w:rsid w:val="00A5273E"/>
    <w:rsid w:val="00A62026"/>
    <w:rsid w:val="00A63A70"/>
    <w:rsid w:val="00A6795B"/>
    <w:rsid w:val="00A77A2A"/>
    <w:rsid w:val="00A83F24"/>
    <w:rsid w:val="00A90D83"/>
    <w:rsid w:val="00AB0C07"/>
    <w:rsid w:val="00AB4F3C"/>
    <w:rsid w:val="00AB57C2"/>
    <w:rsid w:val="00AE0B03"/>
    <w:rsid w:val="00AE15D2"/>
    <w:rsid w:val="00AE5DFA"/>
    <w:rsid w:val="00AE61B2"/>
    <w:rsid w:val="00AF7E5A"/>
    <w:rsid w:val="00B34E16"/>
    <w:rsid w:val="00B3508E"/>
    <w:rsid w:val="00B357ED"/>
    <w:rsid w:val="00B41C80"/>
    <w:rsid w:val="00B44B55"/>
    <w:rsid w:val="00B46046"/>
    <w:rsid w:val="00B519CB"/>
    <w:rsid w:val="00B67901"/>
    <w:rsid w:val="00B77A08"/>
    <w:rsid w:val="00B8242B"/>
    <w:rsid w:val="00B923C3"/>
    <w:rsid w:val="00B97486"/>
    <w:rsid w:val="00BA37C5"/>
    <w:rsid w:val="00BA56CA"/>
    <w:rsid w:val="00BA7C68"/>
    <w:rsid w:val="00BB698F"/>
    <w:rsid w:val="00BC619E"/>
    <w:rsid w:val="00BD3D71"/>
    <w:rsid w:val="00BE4C52"/>
    <w:rsid w:val="00BF382F"/>
    <w:rsid w:val="00BF454F"/>
    <w:rsid w:val="00BF557D"/>
    <w:rsid w:val="00BF5CA2"/>
    <w:rsid w:val="00C01376"/>
    <w:rsid w:val="00C014B6"/>
    <w:rsid w:val="00C0739B"/>
    <w:rsid w:val="00C111DE"/>
    <w:rsid w:val="00C12585"/>
    <w:rsid w:val="00C17A57"/>
    <w:rsid w:val="00C31864"/>
    <w:rsid w:val="00C410A1"/>
    <w:rsid w:val="00C524D7"/>
    <w:rsid w:val="00C55386"/>
    <w:rsid w:val="00C72FF1"/>
    <w:rsid w:val="00C73312"/>
    <w:rsid w:val="00C867AB"/>
    <w:rsid w:val="00C94B0F"/>
    <w:rsid w:val="00CA2C6C"/>
    <w:rsid w:val="00CA7DCA"/>
    <w:rsid w:val="00CB037D"/>
    <w:rsid w:val="00CD39D3"/>
    <w:rsid w:val="00CD55E9"/>
    <w:rsid w:val="00CE2DD8"/>
    <w:rsid w:val="00CE3864"/>
    <w:rsid w:val="00D02E78"/>
    <w:rsid w:val="00D037A8"/>
    <w:rsid w:val="00D06AAD"/>
    <w:rsid w:val="00D10FB2"/>
    <w:rsid w:val="00D20AEF"/>
    <w:rsid w:val="00D22F8C"/>
    <w:rsid w:val="00D250C8"/>
    <w:rsid w:val="00D63B2B"/>
    <w:rsid w:val="00D66A69"/>
    <w:rsid w:val="00D732B0"/>
    <w:rsid w:val="00D76B72"/>
    <w:rsid w:val="00D9057E"/>
    <w:rsid w:val="00D924BF"/>
    <w:rsid w:val="00DA3463"/>
    <w:rsid w:val="00DA6269"/>
    <w:rsid w:val="00DB511D"/>
    <w:rsid w:val="00DB6E7B"/>
    <w:rsid w:val="00DC1CF6"/>
    <w:rsid w:val="00DC57DB"/>
    <w:rsid w:val="00DC7D74"/>
    <w:rsid w:val="00DD0B45"/>
    <w:rsid w:val="00E01446"/>
    <w:rsid w:val="00E03D56"/>
    <w:rsid w:val="00E10D1C"/>
    <w:rsid w:val="00E20C4C"/>
    <w:rsid w:val="00E34B10"/>
    <w:rsid w:val="00E36C6E"/>
    <w:rsid w:val="00E36DF5"/>
    <w:rsid w:val="00E65812"/>
    <w:rsid w:val="00E66312"/>
    <w:rsid w:val="00E71645"/>
    <w:rsid w:val="00E71A65"/>
    <w:rsid w:val="00E80716"/>
    <w:rsid w:val="00E8631C"/>
    <w:rsid w:val="00E86F20"/>
    <w:rsid w:val="00EA23A0"/>
    <w:rsid w:val="00EC1DA4"/>
    <w:rsid w:val="00EC74E5"/>
    <w:rsid w:val="00ED1DDF"/>
    <w:rsid w:val="00EE358B"/>
    <w:rsid w:val="00EE5516"/>
    <w:rsid w:val="00EE61AE"/>
    <w:rsid w:val="00EE791F"/>
    <w:rsid w:val="00F01CD3"/>
    <w:rsid w:val="00F04AC1"/>
    <w:rsid w:val="00F0579A"/>
    <w:rsid w:val="00F25CDB"/>
    <w:rsid w:val="00F25F4F"/>
    <w:rsid w:val="00F31988"/>
    <w:rsid w:val="00F5552F"/>
    <w:rsid w:val="00F646B7"/>
    <w:rsid w:val="00F756A7"/>
    <w:rsid w:val="00F80532"/>
    <w:rsid w:val="00F86A18"/>
    <w:rsid w:val="00F915B9"/>
    <w:rsid w:val="00FA45FE"/>
    <w:rsid w:val="00FA4847"/>
    <w:rsid w:val="00FC0B7E"/>
    <w:rsid w:val="00FD15E2"/>
    <w:rsid w:val="00FD26EB"/>
    <w:rsid w:val="00FD4169"/>
    <w:rsid w:val="00FE0D4A"/>
    <w:rsid w:val="00FE571F"/>
    <w:rsid w:val="00FE5F6E"/>
    <w:rsid w:val="00FF0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A160EC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a">
    <w:name w:val="Основной текст Знак"/>
    <w:basedOn w:val="a0"/>
    <w:link w:val="a9"/>
    <w:rsid w:val="00A160EC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1275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2750D"/>
  </w:style>
  <w:style w:type="character" w:styleId="ad">
    <w:name w:val="Strong"/>
    <w:qFormat/>
    <w:rsid w:val="0012750D"/>
    <w:rPr>
      <w:b/>
      <w:bCs/>
    </w:rPr>
  </w:style>
  <w:style w:type="paragraph" w:styleId="ae">
    <w:name w:val="No Spacing"/>
    <w:link w:val="af"/>
    <w:qFormat/>
    <w:rsid w:val="0012750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Без интервала Знак"/>
    <w:link w:val="ae"/>
    <w:locked/>
    <w:rsid w:val="0012750D"/>
    <w:rPr>
      <w:rFonts w:ascii="Calibri" w:eastAsia="Times New Roman" w:hAnsi="Calibri" w:cs="Calibri"/>
    </w:rPr>
  </w:style>
  <w:style w:type="character" w:customStyle="1" w:styleId="FontStyle40">
    <w:name w:val="Font Style40"/>
    <w:rsid w:val="0012750D"/>
    <w:rPr>
      <w:rFonts w:ascii="Times New Roman" w:hAnsi="Times New Roman" w:cs="Times New Roman" w:hint="default"/>
      <w:sz w:val="22"/>
      <w:szCs w:val="22"/>
    </w:rPr>
  </w:style>
  <w:style w:type="paragraph" w:styleId="af0">
    <w:name w:val="header"/>
    <w:basedOn w:val="a"/>
    <w:link w:val="af1"/>
    <w:uiPriority w:val="99"/>
    <w:semiHidden/>
    <w:unhideWhenUsed/>
    <w:rsid w:val="0077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712CF"/>
  </w:style>
  <w:style w:type="paragraph" w:styleId="af2">
    <w:name w:val="footer"/>
    <w:basedOn w:val="a"/>
    <w:link w:val="af3"/>
    <w:uiPriority w:val="99"/>
    <w:semiHidden/>
    <w:unhideWhenUsed/>
    <w:rsid w:val="0077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712CF"/>
  </w:style>
  <w:style w:type="paragraph" w:customStyle="1" w:styleId="ConsPlusNormal">
    <w:name w:val="ConsPlusNormal"/>
    <w:qFormat/>
    <w:rsid w:val="0094439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3A61A-81ED-4F91-9EF7-FB5F935F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1597</TotalTime>
  <Pages>1</Pages>
  <Words>3901</Words>
  <Characters>22240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Арсенкова Светлана Вячеславовна</dc:creator>
  <cp:keywords/>
  <dc:description/>
  <cp:lastModifiedBy>user</cp:lastModifiedBy>
  <cp:revision>259</cp:revision>
  <cp:lastPrinted>2022-10-06T13:22:00Z</cp:lastPrinted>
  <dcterms:created xsi:type="dcterms:W3CDTF">2015-01-20T05:32:00Z</dcterms:created>
  <dcterms:modified xsi:type="dcterms:W3CDTF">2022-10-06T13:23:00Z</dcterms:modified>
</cp:coreProperties>
</file>