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629" w:h="1694" w:hRule="exact" w:wrap="none" w:vAnchor="page" w:hAnchor="page" w:x="1333" w:y="1225"/>
        <w:widowControl w:val="0"/>
        <w:keepNext w:val="0"/>
        <w:keepLines w:val="0"/>
        <w:shd w:val="clear" w:color="auto" w:fill="auto"/>
        <w:bidi w:val="0"/>
        <w:spacing w:before="0" w:after="418" w:line="360" w:lineRule="exact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РОССИЙСКАЯ ФЕДЕРАЦИЯ</w:t>
      </w:r>
    </w:p>
    <w:p>
      <w:pPr>
        <w:pStyle w:val="Style3"/>
        <w:framePr w:w="9629" w:h="1694" w:hRule="exact" w:wrap="none" w:vAnchor="page" w:hAnchor="page" w:x="1333" w:y="1225"/>
        <w:widowControl w:val="0"/>
        <w:keepNext w:val="0"/>
        <w:keepLines w:val="0"/>
        <w:shd w:val="clear" w:color="auto" w:fill="auto"/>
        <w:bidi w:val="0"/>
        <w:spacing w:before="0" w:after="22" w:line="360" w:lineRule="exact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ВЫГОНИЧСКОГО РАЙОНА</w:t>
      </w:r>
    </w:p>
    <w:p>
      <w:pPr>
        <w:pStyle w:val="Style3"/>
        <w:framePr w:w="9629" w:h="1694" w:hRule="exact" w:wrap="none" w:vAnchor="page" w:hAnchor="page" w:x="1333" w:y="1225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БРЯНСКОЙ ОБЛАСТИ</w:t>
      </w:r>
    </w:p>
    <w:p>
      <w:pPr>
        <w:pStyle w:val="Style3"/>
        <w:framePr w:w="9629" w:h="422" w:hRule="exact" w:wrap="none" w:vAnchor="page" w:hAnchor="page" w:x="1333" w:y="3726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ПОСТАНОВЛЕНИЕ</w:t>
      </w:r>
    </w:p>
    <w:p>
      <w:pPr>
        <w:pStyle w:val="Style5"/>
        <w:framePr w:wrap="none" w:vAnchor="page" w:hAnchor="page" w:x="1333" w:y="476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05.03.2020г. № 174</w:t>
      </w:r>
    </w:p>
    <w:p>
      <w:pPr>
        <w:pStyle w:val="Style5"/>
        <w:framePr w:w="9629" w:h="1669" w:hRule="exact" w:wrap="none" w:vAnchor="page" w:hAnchor="page" w:x="1333" w:y="5701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4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мерах по сохранению автомобильных дорог общего пользования местного значения, относящиеся к собственности Выгоничского района и п. Выгоничи, в период весеннего паводка 2020 года.</w:t>
      </w:r>
    </w:p>
    <w:p>
      <w:pPr>
        <w:pStyle w:val="Style5"/>
        <w:framePr w:w="9629" w:h="7777" w:hRule="exact" w:wrap="none" w:vAnchor="page" w:hAnchor="page" w:x="1333" w:y="7960"/>
        <w:tabs>
          <w:tab w:leader="none" w:pos="5669" w:val="left"/>
          <w:tab w:leader="none" w:pos="79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5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 основании </w:t>
      </w:r>
      <w:r>
        <w:rPr>
          <w:rStyle w:val="CharStyle7"/>
        </w:rPr>
        <w:t xml:space="preserve">Федерального закона от 8 ноября 2007 гола </w:t>
      </w:r>
      <w:r>
        <w:rPr>
          <w:rStyle w:val="CharStyle7"/>
          <w:lang w:val="en-US" w:eastAsia="en-US" w:bidi="en-US"/>
        </w:rPr>
        <w:t xml:space="preserve">N </w:t>
      </w:r>
      <w:r>
        <w:rPr>
          <w:rStyle w:val="CharStyle7"/>
        </w:rPr>
        <w:t>257-ФЗ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r>
        <w:rPr>
          <w:rStyle w:val="CharStyle7"/>
        </w:rPr>
        <w:t>постановления</w:t>
        <w:tab/>
        <w:t>11равительства</w:t>
        <w:tab/>
        <w:t>Российской</w:t>
      </w:r>
    </w:p>
    <w:p>
      <w:pPr>
        <w:pStyle w:val="Style5"/>
        <w:framePr w:w="9629" w:h="7777" w:hRule="exact" w:wrap="none" w:vAnchor="page" w:hAnchor="page" w:x="1333" w:y="7960"/>
        <w:tabs>
          <w:tab w:leader="underscore" w:pos="208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7"/>
        </w:rPr>
        <w:t>Федерации от</w:t>
      </w:r>
      <w:r>
        <w:rPr>
          <w:rStyle w:val="CharStyle8"/>
          <w:lang w:val="ru-RU" w:eastAsia="ru-RU" w:bidi="ru-RU"/>
        </w:rPr>
        <w:tab/>
      </w:r>
      <w:r>
        <w:rPr>
          <w:rStyle w:val="CharStyle7"/>
        </w:rPr>
        <w:t xml:space="preserve">16 ноября 2000 года </w:t>
      </w:r>
      <w:r>
        <w:rPr>
          <w:rStyle w:val="CharStyle7"/>
          <w:lang w:val="en-US" w:eastAsia="en-US" w:bidi="en-US"/>
        </w:rPr>
        <w:t xml:space="preserve">N </w:t>
      </w:r>
      <w:r>
        <w:rPr>
          <w:rStyle w:val="CharStyle7"/>
        </w:rPr>
        <w:t>934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"</w:t>
      </w:r>
      <w:r>
        <w:rPr>
          <w:rStyle w:val="CharStyle7"/>
        </w:rPr>
        <w:t>О возмещении вреда,</w:t>
      </w:r>
    </w:p>
    <w:p>
      <w:pPr>
        <w:pStyle w:val="Style5"/>
        <w:framePr w:w="9629" w:h="7777" w:hRule="exact" w:wrap="none" w:vAnchor="page" w:hAnchor="page" w:x="1333" w:y="7960"/>
        <w:tabs>
          <w:tab w:leader="none" w:pos="8386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240" w:firstLine="0"/>
      </w:pPr>
      <w:r>
        <w:rPr>
          <w:rStyle w:val="CharStyle7"/>
        </w:rPr>
        <w:t>причиняем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  <w:r>
        <w:rPr>
          <w:rStyle w:val="CharStyle7"/>
        </w:rPr>
        <w:t>го т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ра</w:t>
      </w:r>
      <w:r>
        <w:rPr>
          <w:rStyle w:val="CharStyle7"/>
        </w:rPr>
        <w:t>нспортными средствами, осуществл</w:t>
      </w:r>
      <w:r>
        <w:rPr>
          <w:lang w:val="ru-RU" w:eastAsia="ru-RU" w:bidi="ru-RU"/>
          <w:w w:val="100"/>
          <w:spacing w:val="0"/>
          <w:color w:val="000000"/>
          <w:position w:val="0"/>
        </w:rPr>
        <w:t>я</w:t>
      </w:r>
      <w:r>
        <w:rPr>
          <w:rStyle w:val="CharStyle7"/>
        </w:rPr>
        <w:t>ющим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 </w:t>
      </w:r>
      <w:r>
        <w:rPr>
          <w:rStyle w:val="CharStyle7"/>
        </w:rPr>
        <w:t>пер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е</w:t>
      </w:r>
      <w:r>
        <w:rPr>
          <w:rStyle w:val="CharStyle7"/>
        </w:rPr>
        <w:t>возк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 </w:t>
      </w:r>
      <w:r>
        <w:rPr>
          <w:rStyle w:val="CharStyle7"/>
        </w:rPr>
        <w:t xml:space="preserve">тяжеловесных грузов по автомобильным дорогам Российской Федерации",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постановления Правительства Брянской области о</w:t>
      </w:r>
      <w:r>
        <w:rPr>
          <w:rStyle w:val="CharStyle7"/>
        </w:rPr>
        <w:t xml:space="preserve">т 9 декабря 2013 года </w:t>
      </w:r>
      <w:r>
        <w:rPr>
          <w:rStyle w:val="CharStyle7"/>
          <w:lang w:val="en-US" w:eastAsia="en-US" w:bidi="en-US"/>
        </w:rPr>
        <w:t xml:space="preserve">N </w:t>
      </w:r>
      <w:r>
        <w:rPr>
          <w:rStyle w:val="CharStyle7"/>
        </w:rPr>
        <w:t>696-п "Об утверждении Порядка осуществле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</w:t>
      </w:r>
      <w:r>
        <w:rPr>
          <w:rStyle w:val="CharStyle7"/>
        </w:rPr>
        <w:t xml:space="preserve">ия временных ограничений или прекращения движения транспортных средств по автомобильным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до</w:t>
      </w:r>
      <w:r>
        <w:rPr>
          <w:rStyle w:val="CharStyle7"/>
        </w:rPr>
        <w:t>рогам регионального или межмуниципал</w:t>
      </w:r>
      <w:r>
        <w:rPr>
          <w:lang w:val="ru-RU" w:eastAsia="ru-RU" w:bidi="ru-RU"/>
          <w:w w:val="100"/>
          <w:spacing w:val="0"/>
          <w:color w:val="000000"/>
          <w:position w:val="0"/>
        </w:rPr>
        <w:t>ь</w:t>
      </w:r>
      <w:r>
        <w:rPr>
          <w:rStyle w:val="CharStyle7"/>
        </w:rPr>
        <w:t xml:space="preserve">ного, местного значения на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территории Брянской </w:t>
      </w:r>
      <w:r>
        <w:rPr>
          <w:rStyle w:val="CharStyle7"/>
        </w:rPr>
        <w:t>области</w:t>
      </w:r>
      <w:r>
        <w:rPr>
          <w:lang w:val="ru-RU" w:eastAsia="ru-RU" w:bidi="ru-RU"/>
          <w:w w:val="100"/>
          <w:spacing w:val="0"/>
          <w:color w:val="000000"/>
          <w:position w:val="0"/>
        </w:rPr>
        <w:t>", в целях обеспечения сохранности автомобильных дорог общего пользования и дорожных сооружений на них, в связи со снижением несущей способности конструктивных элементов автомобильных дорог при возникновении неблагоприятных природно- климатических</w:t>
        <w:tab/>
        <w:t>условий</w:t>
      </w:r>
    </w:p>
    <w:p>
      <w:pPr>
        <w:pStyle w:val="Style5"/>
        <w:framePr w:w="9629" w:h="7777" w:hRule="exact" w:wrap="none" w:vAnchor="page" w:hAnchor="page" w:x="1333" w:y="7960"/>
        <w:widowControl w:val="0"/>
        <w:keepNext w:val="0"/>
        <w:keepLines w:val="0"/>
        <w:shd w:val="clear" w:color="auto" w:fill="auto"/>
        <w:bidi w:val="0"/>
        <w:spacing w:before="0" w:after="24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ПОСТАНОВЛЯЮ:</w:t>
      </w:r>
    </w:p>
    <w:p>
      <w:pPr>
        <w:pStyle w:val="Style5"/>
        <w:framePr w:w="9629" w:h="7777" w:hRule="exact" w:wrap="none" w:vAnchor="page" w:hAnchor="page" w:x="1333" w:y="796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24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В связи со снижением прочности конструкции дорожной одежды (в период весеннего паводка 2020 года) ввести временное ограничение движения транспортных средств по автомобильным дорогам общего пользования местного значения Выгоничского района с 15 марта по 13 апреля 2020 года, у которых фактическая масса, приходящаяся на любую ось, более 4 тонн, кроме транспортных средств, осуществляющих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rap="none" w:vAnchor="page" w:hAnchor="page" w:x="11691" w:y="421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33</w:t>
      </w:r>
    </w:p>
    <w:p>
      <w:pPr>
        <w:pStyle w:val="Style5"/>
        <w:framePr w:w="9437" w:h="8092" w:hRule="exact" w:wrap="none" w:vAnchor="page" w:hAnchor="page" w:x="2124" w:y="14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международные перевозки грузов, пассажирские перевозки автобусами, в том числе международные, перевозку пищевых продуктов животных и кормов для них, лекарственных препаратов, топлива (бензин, дизельное топливо, топочный мазут, газообразное топливо), семенного фонда, удобрений, почты и почтовых грузов, перевозку грузов, необходимых для ликвидации последствий стихийных бедствий или иных чрезвычайных происшествий, транспортировку дорожно-строительной и дорожно</w:t>
        <w:softHyphen/>
        <w:t>эксплуатационной техники и материалов, применяемых при проведении аварийно-восстановительных, ремонтных работ, транспортировку средств и грузов федеральных органов исполнительной власти, в которых федеральным законом предусмотрена военная служба.</w:t>
      </w:r>
    </w:p>
    <w:p>
      <w:pPr>
        <w:pStyle w:val="Style5"/>
        <w:numPr>
          <w:ilvl w:val="0"/>
          <w:numId w:val="1"/>
        </w:numPr>
        <w:framePr w:w="9437" w:h="8092" w:hRule="exact" w:wrap="none" w:vAnchor="page" w:hAnchor="page" w:x="2124" w:y="1411"/>
        <w:tabs>
          <w:tab w:leader="none" w:pos="119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9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Рекомендовать владельцам транспортных средств использовать в качестве объездных путей автомобильные дороги федерального и областного значения.</w:t>
      </w:r>
    </w:p>
    <w:p>
      <w:pPr>
        <w:pStyle w:val="Style5"/>
        <w:numPr>
          <w:ilvl w:val="0"/>
          <w:numId w:val="1"/>
        </w:numPr>
        <w:framePr w:w="9437" w:h="8092" w:hRule="exact" w:wrap="none" w:vAnchor="page" w:hAnchor="page" w:x="2124" w:y="1411"/>
        <w:tabs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9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Рекомендовать ОГИБДД МО МВД России «Почепский» осуществлять контроль за соблюдением водителями требований, устанавливающих предельно допустимые нагрузки на ось транспортного средства в период временного ограничения движения. При необходимости использовать специальные технические средства измерения весовых параметров транспортных средств.</w:t>
      </w:r>
    </w:p>
    <w:p>
      <w:pPr>
        <w:pStyle w:val="Style5"/>
        <w:numPr>
          <w:ilvl w:val="0"/>
          <w:numId w:val="1"/>
        </w:numPr>
        <w:framePr w:w="9437" w:h="8092" w:hRule="exact" w:wrap="none" w:vAnchor="page" w:hAnchor="page" w:x="2124" w:y="1411"/>
        <w:tabs>
          <w:tab w:leader="none" w:pos="12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9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постановление опубликовать в районной газете</w:t>
      </w:r>
    </w:p>
    <w:p>
      <w:pPr>
        <w:pStyle w:val="Style5"/>
        <w:framePr w:w="9437" w:h="8092" w:hRule="exact" w:wrap="none" w:vAnchor="page" w:hAnchor="page" w:x="2124" w:y="1411"/>
        <w:tabs>
          <w:tab w:leader="none" w:pos="1387" w:val="left"/>
          <w:tab w:leader="dot" w:pos="1513" w:val="left"/>
          <w:tab w:leader="dot" w:pos="18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«Российская нива» и разместить на сайте администрации Выгоничского района </w:t>
      </w:r>
      <w:r>
        <w:rPr>
          <w:rStyle w:val="CharStyle11"/>
        </w:rPr>
        <w:t>..</w:t>
        <w:tab/>
        <w:tab/>
        <w:tab/>
        <w:t>—</w:t>
      </w:r>
      <w:r>
        <w:rPr>
          <w:rStyle w:val="CharStyle1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 сети «Интернет».</w:t>
      </w:r>
    </w:p>
    <w:p>
      <w:pPr>
        <w:pStyle w:val="Style5"/>
        <w:numPr>
          <w:ilvl w:val="0"/>
          <w:numId w:val="1"/>
        </w:numPr>
        <w:framePr w:w="9437" w:h="8092" w:hRule="exact" w:wrap="none" w:vAnchor="page" w:hAnchor="page" w:x="2124" w:y="1411"/>
        <w:tabs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9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постановления возложить на заместителя главы администрации района Несмачного В.И.</w:t>
      </w:r>
    </w:p>
    <w:p>
      <w:pPr>
        <w:framePr w:wrap="none" w:vAnchor="page" w:hAnchor="page" w:x="2163" w:y="10780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18pt;height:113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925" w:h="17454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">
    <w:name w:val="Основной текст (2)"/>
    <w:basedOn w:val="CharStyle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">
    <w:name w:val="Основной текст (2)"/>
    <w:basedOn w:val="CharStyle6"/>
    <w:rPr>
      <w:lang w:val="1024"/>
      <w:w w:val="100"/>
      <w:spacing w:val="0"/>
      <w:color w:val="000000"/>
      <w:position w:val="0"/>
    </w:rPr>
  </w:style>
  <w:style w:type="character" w:customStyle="1" w:styleId="CharStyle10">
    <w:name w:val="Колонтитул_"/>
    <w:basedOn w:val="DefaultParagraphFont"/>
    <w:link w:val="Style9"/>
    <w:rPr>
      <w:b w:val="0"/>
      <w:bCs w:val="0"/>
      <w:i/>
      <w:iCs/>
      <w:u w:val="none"/>
      <w:strike w:val="0"/>
      <w:smallCaps w:val="0"/>
      <w:sz w:val="30"/>
      <w:szCs w:val="30"/>
      <w:rFonts w:ascii="Segoe UI" w:eastAsia="Segoe UI" w:hAnsi="Segoe UI" w:cs="Segoe UI"/>
      <w:spacing w:val="-30"/>
    </w:rPr>
  </w:style>
  <w:style w:type="character" w:customStyle="1" w:styleId="CharStyle11">
    <w:name w:val="Основной текст (2)"/>
    <w:basedOn w:val="CharStyle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">
    <w:name w:val="Основной текст (2)"/>
    <w:basedOn w:val="CharStyle6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48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both"/>
      <w:spacing w:line="317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Колонтитул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Segoe UI" w:eastAsia="Segoe UI" w:hAnsi="Segoe UI" w:cs="Segoe UI"/>
      <w:spacing w:val="-3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