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19" w:rsidRDefault="00B10B78">
      <w:pPr>
        <w:pStyle w:val="10"/>
        <w:framePr w:w="9677" w:h="1632" w:hRule="exact" w:wrap="none" w:vAnchor="page" w:hAnchor="page" w:x="1391" w:y="512"/>
        <w:shd w:val="clear" w:color="auto" w:fill="auto"/>
        <w:spacing w:after="427" w:line="360" w:lineRule="exact"/>
        <w:ind w:right="240"/>
      </w:pPr>
      <w:bookmarkStart w:id="0" w:name="bookmark0"/>
      <w:r>
        <w:rPr>
          <w:rStyle w:val="11"/>
          <w:b/>
          <w:bCs/>
        </w:rPr>
        <w:t>российская федерация</w:t>
      </w:r>
      <w:bookmarkEnd w:id="0"/>
    </w:p>
    <w:p w:rsidR="004A6B19" w:rsidRDefault="00B10B78">
      <w:pPr>
        <w:pStyle w:val="30"/>
        <w:framePr w:w="9677" w:h="1632" w:hRule="exact" w:wrap="none" w:vAnchor="page" w:hAnchor="page" w:x="1391" w:y="512"/>
        <w:shd w:val="clear" w:color="auto" w:fill="auto"/>
        <w:spacing w:before="0" w:after="7" w:line="360" w:lineRule="exact"/>
        <w:ind w:right="240"/>
      </w:pPr>
      <w:r>
        <w:t>АДМИНИСТРАЦИЯ ВЫГОНИЧСКОГО РАЙОНА</w:t>
      </w:r>
    </w:p>
    <w:p w:rsidR="004A6B19" w:rsidRDefault="00B10B78">
      <w:pPr>
        <w:pStyle w:val="30"/>
        <w:framePr w:w="9677" w:h="1632" w:hRule="exact" w:wrap="none" w:vAnchor="page" w:hAnchor="page" w:x="1391" w:y="512"/>
        <w:shd w:val="clear" w:color="auto" w:fill="auto"/>
        <w:spacing w:before="0" w:after="0" w:line="360" w:lineRule="exact"/>
        <w:ind w:right="240"/>
      </w:pPr>
      <w:r>
        <w:t>БРЯНСКОЙ ОБЛАСТИ</w:t>
      </w:r>
    </w:p>
    <w:p w:rsidR="004A6B19" w:rsidRDefault="00B10B78">
      <w:pPr>
        <w:pStyle w:val="30"/>
        <w:framePr w:w="9677" w:h="422" w:hRule="exact" w:wrap="none" w:vAnchor="page" w:hAnchor="page" w:x="1391" w:y="2960"/>
        <w:shd w:val="clear" w:color="auto" w:fill="auto"/>
        <w:spacing w:before="0" w:after="0" w:line="360" w:lineRule="exact"/>
        <w:ind w:right="240"/>
      </w:pPr>
      <w:r>
        <w:t>ПОСТАНОВЛЕНИЕ</w:t>
      </w:r>
    </w:p>
    <w:p w:rsidR="004A6B19" w:rsidRDefault="00B10B78">
      <w:pPr>
        <w:pStyle w:val="20"/>
        <w:framePr w:w="9677" w:h="11788" w:hRule="exact" w:wrap="none" w:vAnchor="page" w:hAnchor="page" w:x="1391" w:y="3687"/>
        <w:shd w:val="clear" w:color="auto" w:fill="auto"/>
        <w:spacing w:before="0" w:after="320" w:line="280" w:lineRule="exact"/>
      </w:pPr>
      <w:r>
        <w:t xml:space="preserve">от </w:t>
      </w:r>
      <w:r w:rsidR="00DC07DE" w:rsidRPr="00DC07DE">
        <w:rPr>
          <w:rStyle w:val="2Consolas12pt"/>
          <w:i w:val="0"/>
          <w:sz w:val="28"/>
          <w:szCs w:val="28"/>
        </w:rPr>
        <w:t>08</w:t>
      </w:r>
      <w:r>
        <w:t>.06.2020 г. №380</w:t>
      </w:r>
    </w:p>
    <w:p w:rsidR="004A6B19" w:rsidRDefault="00B10B78">
      <w:pPr>
        <w:pStyle w:val="40"/>
        <w:framePr w:w="9677" w:h="11788" w:hRule="exact" w:wrap="none" w:vAnchor="page" w:hAnchor="page" w:x="1391" w:y="3687"/>
        <w:shd w:val="clear" w:color="auto" w:fill="auto"/>
        <w:spacing w:before="0"/>
        <w:ind w:right="1020"/>
      </w:pPr>
      <w:r>
        <w:t xml:space="preserve">О внесении изменений в Постановление от 09.10.2019 г. №517 «Об утверждении административного регламента администрации Выгоничского района </w:t>
      </w:r>
      <w:r>
        <w:t>«</w:t>
      </w:r>
      <w:bookmarkStart w:id="1" w:name="_GoBack"/>
      <w:bookmarkEnd w:id="1"/>
      <w:r>
        <w:t>Предоставление муниципальной услуги по выдаче разрешения на строительство (реконструкцию) объектов капитального строительства на территории Выгоничского района Брянской области»</w:t>
      </w:r>
    </w:p>
    <w:p w:rsidR="004A6B19" w:rsidRDefault="00B10B78">
      <w:pPr>
        <w:pStyle w:val="20"/>
        <w:framePr w:w="9677" w:h="11788" w:hRule="exact" w:wrap="none" w:vAnchor="page" w:hAnchor="page" w:x="1391" w:y="3687"/>
        <w:shd w:val="clear" w:color="auto" w:fill="auto"/>
        <w:spacing w:before="0" w:after="372" w:line="370" w:lineRule="exact"/>
        <w:ind w:firstLine="1040"/>
        <w:jc w:val="both"/>
      </w:pPr>
      <w:r>
        <w:t>В связи с внесением изменений в Градостроительный кодекс Российской Федерации</w:t>
      </w:r>
      <w:r>
        <w:t xml:space="preserve"> в соответствии с Федеральным законом от 06.10.2003 №131-Ф3 «Об общих принципах организации местного самоуправления в Российской Федерации»</w:t>
      </w:r>
    </w:p>
    <w:p w:rsidR="004A6B19" w:rsidRDefault="00B10B78">
      <w:pPr>
        <w:pStyle w:val="20"/>
        <w:framePr w:w="9677" w:h="11788" w:hRule="exact" w:wrap="none" w:vAnchor="page" w:hAnchor="page" w:x="1391" w:y="3687"/>
        <w:shd w:val="clear" w:color="auto" w:fill="auto"/>
        <w:spacing w:before="0" w:after="310" w:line="280" w:lineRule="exact"/>
        <w:ind w:left="340"/>
      </w:pPr>
      <w:r>
        <w:t>ПОСТАНОВЛЯЮ:</w:t>
      </w:r>
    </w:p>
    <w:p w:rsidR="004A6B19" w:rsidRDefault="00B10B78">
      <w:pPr>
        <w:pStyle w:val="20"/>
        <w:framePr w:w="9677" w:h="11788" w:hRule="exact" w:wrap="none" w:vAnchor="page" w:hAnchor="page" w:x="1391" w:y="3687"/>
        <w:shd w:val="clear" w:color="auto" w:fill="auto"/>
        <w:spacing w:before="0" w:after="0" w:line="365" w:lineRule="exact"/>
        <w:ind w:firstLine="1040"/>
        <w:jc w:val="both"/>
      </w:pPr>
      <w:r>
        <w:t xml:space="preserve">Внести следующие изменения в административный регламент «Предоставление муниципальной услуги по выдаче </w:t>
      </w:r>
      <w:r>
        <w:t>разрешения на строительство (реконструкцию) объектов капитального строительства на территории Выгоничского района Брянской области», утвержденного постановлением администрации Выгоничского района №517от 09.10.2019г.:</w:t>
      </w:r>
    </w:p>
    <w:p w:rsidR="004A6B19" w:rsidRDefault="00B10B78">
      <w:pPr>
        <w:pStyle w:val="20"/>
        <w:framePr w:w="9677" w:h="11788" w:hRule="exact" w:wrap="none" w:vAnchor="page" w:hAnchor="page" w:x="1391" w:y="3687"/>
        <w:numPr>
          <w:ilvl w:val="0"/>
          <w:numId w:val="1"/>
        </w:numPr>
        <w:shd w:val="clear" w:color="auto" w:fill="auto"/>
        <w:tabs>
          <w:tab w:val="left" w:pos="1697"/>
        </w:tabs>
        <w:spacing w:before="0" w:after="0" w:line="365" w:lineRule="exact"/>
        <w:ind w:firstLine="1040"/>
        <w:jc w:val="both"/>
      </w:pPr>
      <w:r>
        <w:t>В п.2.8.8., 4.6. административного регл</w:t>
      </w:r>
      <w:r>
        <w:t>амента слова «не более чем 7 рабочих дней» заменить словами «не более чем пяти рабочих дней».</w:t>
      </w:r>
    </w:p>
    <w:p w:rsidR="004A6B19" w:rsidRDefault="00B10B78">
      <w:pPr>
        <w:pStyle w:val="20"/>
        <w:framePr w:w="9677" w:h="11788" w:hRule="exact" w:wrap="none" w:vAnchor="page" w:hAnchor="page" w:x="1391" w:y="3687"/>
        <w:numPr>
          <w:ilvl w:val="0"/>
          <w:numId w:val="1"/>
        </w:numPr>
        <w:shd w:val="clear" w:color="auto" w:fill="auto"/>
        <w:tabs>
          <w:tab w:val="left" w:pos="1697"/>
        </w:tabs>
        <w:spacing w:before="0" w:after="0" w:line="365" w:lineRule="exact"/>
        <w:ind w:firstLine="1040"/>
        <w:jc w:val="both"/>
      </w:pPr>
      <w:r>
        <w:t>Пункт 2.3.1. административного регламента дополнить абзацем следующего содержания: «В силу требований ч. 11 ст. 51 ГрК РФ уполномоченные на выдачу разрешений на с</w:t>
      </w:r>
      <w:r>
        <w:t>троительство федеральный орган исполнительной власти, орган исполнительной власти субъекта Российской Федерации, орган местного самоуправления, Государственная корпорация по атомной энергии "Росатом" или Государственная корпорация по космической деятельнос</w:t>
      </w:r>
      <w:r>
        <w:t>ти "Роскосмос" в течение пяти рабочих дней со дня получения заявления о выдаче разрешения на строительство, за исключением случая, предусмотренного частью 11.1 настоящей статьи: 1) в течение трех дней со дня</w:t>
      </w:r>
    </w:p>
    <w:p w:rsidR="004A6B19" w:rsidRDefault="004A6B19">
      <w:pPr>
        <w:rPr>
          <w:sz w:val="2"/>
          <w:szCs w:val="2"/>
        </w:rPr>
        <w:sectPr w:rsidR="004A6B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A6B19" w:rsidRDefault="00B10B78">
      <w:pPr>
        <w:pStyle w:val="20"/>
        <w:framePr w:w="9653" w:h="9264" w:hRule="exact" w:wrap="none" w:vAnchor="page" w:hAnchor="page" w:x="1403" w:y="407"/>
        <w:shd w:val="clear" w:color="auto" w:fill="auto"/>
        <w:tabs>
          <w:tab w:val="left" w:pos="1697"/>
        </w:tabs>
        <w:spacing w:before="0" w:after="0" w:line="365" w:lineRule="exact"/>
        <w:jc w:val="both"/>
      </w:pPr>
      <w:r>
        <w:lastRenderedPageBreak/>
        <w:t>получения указанного заявл</w:t>
      </w:r>
      <w:r>
        <w:t>ения проводят проверку наличия документов, необходимых для принятия решения о выдаче разрешения на строительство, и направляют приложенный к нему раздел проектной документации объекта капитального строительства, содержащий архитектурные решения, в орган ис</w:t>
      </w:r>
      <w:r>
        <w:t>полнительной власти субъекта Российской Федерации, уполномоченный .в области охраны объектов культурного наследия, или отказывают в выдаче разрешения на строительство при отсутствии документов, необходимых для принятия решения о выдаче разрешения на строит</w:t>
      </w:r>
      <w:r>
        <w:t>ельство; 2) проводят проверку соответствия проектной документации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</w:t>
      </w:r>
      <w:r>
        <w:t xml:space="preserve"> земельного участка,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 и действ</w:t>
      </w:r>
      <w:r>
        <w:t>ующими на дату выдачи разрешения на строительство, а также требованиям, установленным в разрешении на отклонение от предельных параметров разрешенного строительства, реконструкции, в случае выдачи лицу такого разрешения; 3) в течение тридцати дней со дня п</w:t>
      </w:r>
      <w:r>
        <w:t>олучения указанного заявления выдают разрешение на строительство или отказывают в выдаче такого разрешения с указанием причин отказа.»</w:t>
      </w:r>
    </w:p>
    <w:p w:rsidR="004A6B19" w:rsidRDefault="00B10B78">
      <w:pPr>
        <w:pStyle w:val="20"/>
        <w:framePr w:w="9653" w:h="9264" w:hRule="exact" w:wrap="none" w:vAnchor="page" w:hAnchor="page" w:x="1403" w:y="407"/>
        <w:numPr>
          <w:ilvl w:val="0"/>
          <w:numId w:val="1"/>
        </w:numPr>
        <w:shd w:val="clear" w:color="auto" w:fill="auto"/>
        <w:tabs>
          <w:tab w:val="left" w:pos="1687"/>
        </w:tabs>
        <w:spacing w:before="0" w:after="0" w:line="365" w:lineRule="exact"/>
        <w:ind w:firstLine="1040"/>
      </w:pPr>
      <w:r>
        <w:t>Разместить настоящее постановление на официальном сайте администрации Выгоничского муниципального района в сети Интернет.</w:t>
      </w:r>
    </w:p>
    <w:p w:rsidR="004A6B19" w:rsidRDefault="00B10B78">
      <w:pPr>
        <w:pStyle w:val="20"/>
        <w:framePr w:w="9653" w:h="9264" w:hRule="exact" w:wrap="none" w:vAnchor="page" w:hAnchor="page" w:x="1403" w:y="407"/>
        <w:numPr>
          <w:ilvl w:val="0"/>
          <w:numId w:val="1"/>
        </w:numPr>
        <w:shd w:val="clear" w:color="auto" w:fill="auto"/>
        <w:tabs>
          <w:tab w:val="left" w:pos="1687"/>
        </w:tabs>
        <w:spacing w:before="0" w:after="0" w:line="365" w:lineRule="exact"/>
        <w:ind w:firstLine="1040"/>
      </w:pPr>
      <w:r>
        <w:t>Опубликовать данное постановление в районной газете «Российская Нива».</w:t>
      </w:r>
    </w:p>
    <w:p w:rsidR="004A6B19" w:rsidRDefault="00B10B78">
      <w:pPr>
        <w:pStyle w:val="a5"/>
        <w:framePr w:wrap="none" w:vAnchor="page" w:hAnchor="page" w:x="8752" w:y="10959"/>
        <w:shd w:val="clear" w:color="auto" w:fill="auto"/>
        <w:spacing w:line="280" w:lineRule="exact"/>
      </w:pPr>
      <w:r>
        <w:t>С.Н. Чепиков</w:t>
      </w:r>
    </w:p>
    <w:p w:rsidR="004A6B19" w:rsidRDefault="00DC07DE">
      <w:pPr>
        <w:framePr w:wrap="none" w:vAnchor="page" w:hAnchor="page" w:x="1461" w:y="993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62475" cy="1419225"/>
            <wp:effectExtent l="0" t="0" r="9525" b="9525"/>
            <wp:docPr id="1" name="Рисунок 1" descr="C:\Users\ARSENK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ENK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B19" w:rsidRDefault="004A6B19">
      <w:pPr>
        <w:rPr>
          <w:sz w:val="2"/>
          <w:szCs w:val="2"/>
        </w:rPr>
      </w:pPr>
    </w:p>
    <w:sectPr w:rsidR="004A6B1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B78" w:rsidRDefault="00B10B78">
      <w:r>
        <w:separator/>
      </w:r>
    </w:p>
  </w:endnote>
  <w:endnote w:type="continuationSeparator" w:id="0">
    <w:p w:rsidR="00B10B78" w:rsidRDefault="00B10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B78" w:rsidRDefault="00B10B78"/>
  </w:footnote>
  <w:footnote w:type="continuationSeparator" w:id="0">
    <w:p w:rsidR="00B10B78" w:rsidRDefault="00B10B7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A6A1D"/>
    <w:multiLevelType w:val="multilevel"/>
    <w:tmpl w:val="52805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19"/>
    <w:rsid w:val="004A6B19"/>
    <w:rsid w:val="00B10B78"/>
    <w:rsid w:val="00DC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onsolas12pt">
    <w:name w:val="Основной текст (2) + Consolas;12 pt;Курсив"/>
    <w:basedOn w:val="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after="48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after="30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1">
    <w:name w:val="Заголовок №1 + Малые прописные"/>
    <w:basedOn w:val="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Consolas12pt">
    <w:name w:val="Основной текст (2) + Consolas;12 pt;Курсив"/>
    <w:basedOn w:val="2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after="48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80" w:after="300" w:line="37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2020-09-10T08:20:00Z</dcterms:created>
  <dcterms:modified xsi:type="dcterms:W3CDTF">2020-09-10T08:22:00Z</dcterms:modified>
</cp:coreProperties>
</file>