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456" w:h="400" w:hRule="exact" w:wrap="none" w:vAnchor="page" w:hAnchor="page" w:x="1602" w:y="797"/>
        <w:widowControl w:val="0"/>
        <w:keepNext w:val="0"/>
        <w:keepLines w:val="0"/>
        <w:shd w:val="clear" w:color="auto" w:fill="auto"/>
        <w:bidi w:val="0"/>
        <w:spacing w:before="0" w:after="0" w:line="320" w:lineRule="exact"/>
        <w:ind w:left="40" w:right="0" w:firstLine="0"/>
      </w:pPr>
      <w:bookmarkStart w:id="0" w:name="bookmark0"/>
      <w:r>
        <w:rPr>
          <w:lang w:val="ru-RU" w:eastAsia="ru-RU" w:bidi="ru-RU"/>
          <w:w w:val="100"/>
          <w:spacing w:val="0"/>
          <w:color w:val="000000"/>
          <w:position w:val="0"/>
        </w:rPr>
        <w:t>РОССИЙСКАЯ ФЕДЕРАЦИЯ</w:t>
      </w:r>
      <w:bookmarkEnd w:id="0"/>
    </w:p>
    <w:p>
      <w:pPr>
        <w:pStyle w:val="Style3"/>
        <w:framePr w:w="9456" w:h="811" w:hRule="exact" w:wrap="none" w:vAnchor="page" w:hAnchor="page" w:x="1602" w:y="1501"/>
        <w:widowControl w:val="0"/>
        <w:keepNext w:val="0"/>
        <w:keepLines w:val="0"/>
        <w:shd w:val="clear" w:color="auto" w:fill="auto"/>
        <w:bidi w:val="0"/>
        <w:spacing w:before="0" w:after="0" w:line="374" w:lineRule="exact"/>
        <w:ind w:left="40" w:right="0" w:firstLine="0"/>
      </w:pPr>
      <w:bookmarkStart w:id="1" w:name="bookmark1"/>
      <w:r>
        <w:rPr>
          <w:lang w:val="ru-RU" w:eastAsia="ru-RU" w:bidi="ru-RU"/>
          <w:w w:val="100"/>
          <w:spacing w:val="0"/>
          <w:color w:val="000000"/>
          <w:position w:val="0"/>
        </w:rPr>
        <w:t>АДМИНИСТРАЦИЯ ВЫГОНИЧСКГО РАЙОНА</w:t>
        <w:br/>
        <w:t>БРЯНСКОЙ ОБЛАСТИ</w:t>
      </w:r>
      <w:bookmarkEnd w:id="1"/>
    </w:p>
    <w:p>
      <w:pPr>
        <w:pStyle w:val="Style5"/>
        <w:framePr w:w="9456" w:h="702" w:hRule="exact" w:wrap="none" w:vAnchor="page" w:hAnchor="page" w:x="1602" w:y="2685"/>
        <w:widowControl w:val="0"/>
        <w:keepNext w:val="0"/>
        <w:keepLines w:val="0"/>
        <w:shd w:val="clear" w:color="auto" w:fill="auto"/>
        <w:bidi w:val="0"/>
        <w:spacing w:before="0" w:after="0" w:line="280" w:lineRule="exact"/>
        <w:ind w:left="40" w:right="0" w:firstLine="0"/>
      </w:pPr>
      <w:r>
        <w:rPr>
          <w:lang w:val="ru-RU" w:eastAsia="ru-RU" w:bidi="ru-RU"/>
          <w:w w:val="100"/>
          <w:spacing w:val="0"/>
          <w:color w:val="000000"/>
          <w:position w:val="0"/>
        </w:rPr>
        <w:t>РАСПОРЯЖЕНИЕ</w:t>
      </w:r>
    </w:p>
    <w:p>
      <w:pPr>
        <w:pStyle w:val="Style7"/>
        <w:framePr w:w="9456" w:h="702" w:hRule="exact" w:wrap="none" w:vAnchor="page" w:hAnchor="page" w:x="1602" w:y="268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от 19.05.2020г. № 156-р</w:t>
      </w:r>
    </w:p>
    <w:p>
      <w:pPr>
        <w:pStyle w:val="Style5"/>
        <w:framePr w:w="9456" w:h="1339" w:hRule="exact" w:wrap="none" w:vAnchor="page" w:hAnchor="page" w:x="1602" w:y="3655"/>
        <w:widowControl w:val="0"/>
        <w:keepNext w:val="0"/>
        <w:keepLines w:val="0"/>
        <w:shd w:val="clear" w:color="auto" w:fill="auto"/>
        <w:bidi w:val="0"/>
        <w:jc w:val="left"/>
        <w:spacing w:before="0" w:after="0" w:line="322" w:lineRule="exact"/>
        <w:ind w:left="0" w:right="0" w:firstLine="0"/>
      </w:pPr>
      <w:r>
        <w:rPr>
          <w:lang w:val="ru-RU" w:eastAsia="ru-RU" w:bidi="ru-RU"/>
          <w:w w:val="100"/>
          <w:spacing w:val="0"/>
          <w:color w:val="000000"/>
          <w:position w:val="0"/>
        </w:rPr>
        <w:t>Об утверждении состава комиссии по проведению антикоррупционной экспертизы нормативных правовых актов Выгоничского района</w:t>
      </w:r>
    </w:p>
    <w:p>
      <w:pPr>
        <w:pStyle w:val="Style7"/>
        <w:framePr w:w="9456" w:h="7776" w:hRule="exact" w:wrap="none" w:vAnchor="page" w:hAnchor="page" w:x="1602" w:y="5254"/>
        <w:tabs>
          <w:tab w:leader="none" w:pos="7238" w:val="left"/>
          <w:tab w:leader="none" w:pos="7819" w:val="left"/>
        </w:tabs>
        <w:widowControl w:val="0"/>
        <w:keepNext w:val="0"/>
        <w:keepLines w:val="0"/>
        <w:shd w:val="clear" w:color="auto" w:fill="auto"/>
        <w:bidi w:val="0"/>
        <w:jc w:val="both"/>
        <w:spacing w:before="0" w:after="0"/>
        <w:ind w:left="0" w:right="0" w:firstLine="600"/>
      </w:pPr>
      <w:r>
        <w:rPr>
          <w:lang w:val="ru-RU" w:eastAsia="ru-RU" w:bidi="ru-RU"/>
          <w:w w:val="100"/>
          <w:spacing w:val="0"/>
          <w:color w:val="000000"/>
          <w:position w:val="0"/>
        </w:rPr>
        <w:t>В соответствии с Федеральным законом от 06.10.2003 №131-Ф3 «Об общих принципах организации местного самоуправления в Российской Федерации», Федеральным законом от 25.12.2008</w:t>
        <w:tab/>
        <w:t>№</w:t>
        <w:tab/>
        <w:t>273-ФЗ «О</w:t>
      </w:r>
    </w:p>
    <w:p>
      <w:pPr>
        <w:pStyle w:val="Style7"/>
        <w:framePr w:w="9456" w:h="7776" w:hRule="exact" w:wrap="none" w:vAnchor="page" w:hAnchor="page" w:x="1602" w:y="5254"/>
        <w:widowControl w:val="0"/>
        <w:keepNext w:val="0"/>
        <w:keepLines w:val="0"/>
        <w:shd w:val="clear" w:color="auto" w:fill="auto"/>
        <w:bidi w:val="0"/>
        <w:jc w:val="both"/>
        <w:spacing w:before="0" w:after="236"/>
        <w:ind w:left="0" w:right="0" w:firstLine="0"/>
      </w:pPr>
      <w:r>
        <w:rPr>
          <w:lang w:val="ru-RU" w:eastAsia="ru-RU" w:bidi="ru-RU"/>
          <w:w w:val="100"/>
          <w:spacing w:val="0"/>
          <w:color w:val="000000"/>
          <w:position w:val="0"/>
        </w:rPr>
        <w:t>противодействии коррупции», Федеральным законом от 17.07.2009 № 172- ФЗ «Об антикоррупционной экспертизе нормативных правовых актов и проектов нормативных правовых актов», постановлением Правительства Российской Федерации от 26.02.2010г. № 96 «Об антикоррупционной экспертизе нормативных правовых актов и проектов нормативных правовых актов», на основании Устава Выгоничского муниципального района</w:t>
      </w:r>
    </w:p>
    <w:p>
      <w:pPr>
        <w:pStyle w:val="Style7"/>
        <w:numPr>
          <w:ilvl w:val="0"/>
          <w:numId w:val="1"/>
        </w:numPr>
        <w:framePr w:w="9456" w:h="7776" w:hRule="exact" w:wrap="none" w:vAnchor="page" w:hAnchor="page" w:x="1602" w:y="5254"/>
        <w:tabs>
          <w:tab w:leader="none" w:pos="709" w:val="left"/>
        </w:tabs>
        <w:widowControl w:val="0"/>
        <w:keepNext w:val="0"/>
        <w:keepLines w:val="0"/>
        <w:shd w:val="clear" w:color="auto" w:fill="auto"/>
        <w:bidi w:val="0"/>
        <w:jc w:val="both"/>
        <w:spacing w:before="0" w:after="0" w:line="326" w:lineRule="exact"/>
        <w:ind w:left="0" w:right="0" w:firstLine="420"/>
      </w:pPr>
      <w:r>
        <w:rPr>
          <w:lang w:val="ru-RU" w:eastAsia="ru-RU" w:bidi="ru-RU"/>
          <w:w w:val="100"/>
          <w:spacing w:val="0"/>
          <w:color w:val="000000"/>
          <w:position w:val="0"/>
        </w:rPr>
        <w:t xml:space="preserve">Утвердить прилагаемый Порядок проведения антикоррупционной экспертизы нормативных правовых актов (проектов нормативных правовых актов) администрации Выгоничского муниципального района (Приложение </w:t>
      </w:r>
      <w:r>
        <w:rPr>
          <w:rStyle w:val="CharStyle9"/>
        </w:rPr>
        <w:t>№</w:t>
      </w:r>
      <w:r>
        <w:rPr>
          <w:rStyle w:val="CharStyle10"/>
        </w:rPr>
        <w:t>1</w:t>
      </w:r>
      <w:r>
        <w:rPr>
          <w:rStyle w:val="CharStyle9"/>
        </w:rPr>
        <w:t>);</w:t>
      </w:r>
    </w:p>
    <w:p>
      <w:pPr>
        <w:pStyle w:val="Style7"/>
        <w:numPr>
          <w:ilvl w:val="0"/>
          <w:numId w:val="1"/>
        </w:numPr>
        <w:framePr w:w="9456" w:h="7776" w:hRule="exact" w:wrap="none" w:vAnchor="page" w:hAnchor="page" w:x="1602" w:y="5254"/>
        <w:tabs>
          <w:tab w:leader="none" w:pos="713" w:val="left"/>
        </w:tabs>
        <w:widowControl w:val="0"/>
        <w:keepNext w:val="0"/>
        <w:keepLines w:val="0"/>
        <w:shd w:val="clear" w:color="auto" w:fill="auto"/>
        <w:bidi w:val="0"/>
        <w:jc w:val="both"/>
        <w:spacing w:before="0" w:after="0"/>
        <w:ind w:left="0" w:right="0" w:firstLine="420"/>
      </w:pPr>
      <w:r>
        <w:rPr>
          <w:lang w:val="ru-RU" w:eastAsia="ru-RU" w:bidi="ru-RU"/>
          <w:w w:val="100"/>
          <w:spacing w:val="0"/>
          <w:color w:val="000000"/>
          <w:position w:val="0"/>
        </w:rPr>
        <w:t xml:space="preserve">Утвердить состав Комиссии по проведению антикоррупционной экспертизы нормативных правовых актов (проектов нормативных правовых актов) администрации Выгоничского муниципального района (Приложение </w:t>
      </w:r>
      <w:r>
        <w:rPr>
          <w:rStyle w:val="CharStyle11"/>
          <w:b/>
          <w:bCs/>
        </w:rPr>
        <w:t>№</w:t>
      </w:r>
      <w:r>
        <w:rPr>
          <w:rStyle w:val="CharStyle12"/>
          <w:b/>
          <w:bCs/>
        </w:rPr>
        <w:t>2</w:t>
      </w:r>
      <w:r>
        <w:rPr>
          <w:rStyle w:val="CharStyle11"/>
          <w:b/>
          <w:bCs/>
        </w:rPr>
        <w:t>);</w:t>
      </w:r>
    </w:p>
    <w:p>
      <w:pPr>
        <w:pStyle w:val="Style7"/>
        <w:numPr>
          <w:ilvl w:val="0"/>
          <w:numId w:val="1"/>
        </w:numPr>
        <w:framePr w:w="9456" w:h="7776" w:hRule="exact" w:wrap="none" w:vAnchor="page" w:hAnchor="page" w:x="1602" w:y="5254"/>
        <w:tabs>
          <w:tab w:leader="none" w:pos="704" w:val="left"/>
        </w:tabs>
        <w:widowControl w:val="0"/>
        <w:keepNext w:val="0"/>
        <w:keepLines w:val="0"/>
        <w:shd w:val="clear" w:color="auto" w:fill="auto"/>
        <w:bidi w:val="0"/>
        <w:jc w:val="both"/>
        <w:spacing w:before="0" w:after="0"/>
        <w:ind w:left="0" w:right="0" w:firstLine="420"/>
      </w:pPr>
      <w:r>
        <w:rPr>
          <w:lang w:val="ru-RU" w:eastAsia="ru-RU" w:bidi="ru-RU"/>
          <w:w w:val="100"/>
          <w:spacing w:val="0"/>
          <w:color w:val="000000"/>
          <w:position w:val="0"/>
        </w:rPr>
        <w:t>Настоящее Распоряжение подлежит опубликованию на официальном интернет-сайте администрации Выгоничского муниципального района;</w:t>
      </w:r>
    </w:p>
    <w:p>
      <w:pPr>
        <w:pStyle w:val="Style7"/>
        <w:numPr>
          <w:ilvl w:val="0"/>
          <w:numId w:val="1"/>
        </w:numPr>
        <w:framePr w:w="9456" w:h="7776" w:hRule="exact" w:wrap="none" w:vAnchor="page" w:hAnchor="page" w:x="1602" w:y="5254"/>
        <w:tabs>
          <w:tab w:leader="none" w:pos="704" w:val="left"/>
        </w:tabs>
        <w:widowControl w:val="0"/>
        <w:keepNext w:val="0"/>
        <w:keepLines w:val="0"/>
        <w:shd w:val="clear" w:color="auto" w:fill="auto"/>
        <w:bidi w:val="0"/>
        <w:jc w:val="both"/>
        <w:spacing w:before="0" w:after="0"/>
        <w:ind w:left="0" w:right="0" w:firstLine="420"/>
      </w:pPr>
      <w:r>
        <w:rPr>
          <w:lang w:val="ru-RU" w:eastAsia="ru-RU" w:bidi="ru-RU"/>
          <w:w w:val="100"/>
          <w:spacing w:val="0"/>
          <w:color w:val="000000"/>
          <w:position w:val="0"/>
        </w:rPr>
        <w:t>Распоряжение администрации Выгоничского муниципального района от 19.12.20016г. № 354-р считать утратившим силу;</w:t>
      </w:r>
    </w:p>
    <w:p>
      <w:pPr>
        <w:pStyle w:val="Style7"/>
        <w:numPr>
          <w:ilvl w:val="0"/>
          <w:numId w:val="1"/>
        </w:numPr>
        <w:framePr w:w="9456" w:h="7776" w:hRule="exact" w:wrap="none" w:vAnchor="page" w:hAnchor="page" w:x="1602" w:y="5254"/>
        <w:tabs>
          <w:tab w:leader="none" w:pos="709" w:val="left"/>
        </w:tabs>
        <w:widowControl w:val="0"/>
        <w:keepNext w:val="0"/>
        <w:keepLines w:val="0"/>
        <w:shd w:val="clear" w:color="auto" w:fill="auto"/>
        <w:bidi w:val="0"/>
        <w:jc w:val="both"/>
        <w:spacing w:before="0" w:after="0"/>
        <w:ind w:left="0" w:right="0" w:firstLine="420"/>
      </w:pPr>
      <w:r>
        <w:rPr>
          <w:lang w:val="ru-RU" w:eastAsia="ru-RU" w:bidi="ru-RU"/>
          <w:w w:val="100"/>
          <w:spacing w:val="0"/>
          <w:color w:val="000000"/>
          <w:position w:val="0"/>
        </w:rPr>
        <w:t>Контроль за исполнением настоящего распоряжения оставляю за собой.</w:t>
      </w:r>
    </w:p>
    <w:p>
      <w:pPr>
        <w:pStyle w:val="Style5"/>
        <w:framePr w:wrap="none" w:vAnchor="page" w:hAnchor="page" w:x="1602" w:y="1381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 xml:space="preserve">Глава </w:t>
      </w:r>
      <w:r>
        <w:rPr>
          <w:rStyle w:val="CharStyle13"/>
          <w:b/>
          <w:bCs/>
        </w:rPr>
        <w:t xml:space="preserve">администрации </w:t>
      </w:r>
      <w:r>
        <w:rPr>
          <w:lang w:val="ru-RU" w:eastAsia="ru-RU" w:bidi="ru-RU"/>
          <w:w w:val="100"/>
          <w:spacing w:val="0"/>
          <w:color w:val="000000"/>
          <w:position w:val="0"/>
        </w:rPr>
        <w:t>Выгоничского райощ^^С.Н.Чепиков</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
        <w:framePr w:w="9432" w:h="1338" w:hRule="exact" w:wrap="none" w:vAnchor="page" w:hAnchor="page" w:x="1614" w:y="780"/>
        <w:widowControl w:val="0"/>
        <w:keepNext w:val="0"/>
        <w:keepLines w:val="0"/>
        <w:shd w:val="clear" w:color="auto" w:fill="auto"/>
        <w:bidi w:val="0"/>
        <w:spacing w:before="0" w:after="0" w:line="317" w:lineRule="exact"/>
        <w:ind w:left="5460" w:right="0" w:firstLine="0"/>
      </w:pPr>
      <w:r>
        <w:rPr>
          <w:lang w:val="ru-RU" w:eastAsia="ru-RU" w:bidi="ru-RU"/>
          <w:w w:val="100"/>
          <w:spacing w:val="0"/>
          <w:color w:val="000000"/>
          <w:position w:val="0"/>
        </w:rPr>
        <w:t>Приложение №1 к распоряжению администрации Выгоничского района от 19.05.2020г. №156-Р</w:t>
      </w:r>
    </w:p>
    <w:p>
      <w:pPr>
        <w:pStyle w:val="Style14"/>
        <w:framePr w:w="9432" w:h="7796" w:hRule="exact" w:wrap="none" w:vAnchor="page" w:hAnchor="page" w:x="1614" w:y="2345"/>
        <w:widowControl w:val="0"/>
        <w:keepNext w:val="0"/>
        <w:keepLines w:val="0"/>
        <w:shd w:val="clear" w:color="auto" w:fill="auto"/>
        <w:bidi w:val="0"/>
        <w:spacing w:before="0" w:after="0"/>
        <w:ind w:left="0" w:right="0" w:firstLine="0"/>
      </w:pPr>
      <w:bookmarkStart w:id="2" w:name="bookmark2"/>
      <w:r>
        <w:rPr>
          <w:lang w:val="ru-RU" w:eastAsia="ru-RU" w:bidi="ru-RU"/>
          <w:sz w:val="24"/>
          <w:szCs w:val="24"/>
          <w:w w:val="100"/>
          <w:spacing w:val="0"/>
          <w:color w:val="000000"/>
          <w:position w:val="0"/>
        </w:rPr>
        <w:t>ПОРЯДОК</w:t>
      </w:r>
      <w:bookmarkEnd w:id="2"/>
    </w:p>
    <w:p>
      <w:pPr>
        <w:pStyle w:val="Style16"/>
        <w:framePr w:w="9432" w:h="7796" w:hRule="exact" w:wrap="none" w:vAnchor="page" w:hAnchor="page" w:x="1614" w:y="2345"/>
        <w:widowControl w:val="0"/>
        <w:keepNext w:val="0"/>
        <w:keepLines w:val="0"/>
        <w:shd w:val="clear" w:color="auto" w:fill="auto"/>
        <w:bidi w:val="0"/>
        <w:spacing w:before="0" w:after="0"/>
        <w:ind w:left="0" w:right="0" w:firstLine="0"/>
      </w:pPr>
      <w:r>
        <w:rPr>
          <w:lang w:val="ru-RU" w:eastAsia="ru-RU" w:bidi="ru-RU"/>
          <w:sz w:val="24"/>
          <w:szCs w:val="24"/>
          <w:w w:val="100"/>
          <w:spacing w:val="0"/>
          <w:color w:val="000000"/>
          <w:position w:val="0"/>
        </w:rPr>
        <w:t>проведения антикоррупционной экспертизы нормативных правовых актов</w:t>
        <w:br/>
        <w:t>(проектов нормативных правовых актов) администрации Выгоничского</w:t>
      </w:r>
    </w:p>
    <w:p>
      <w:pPr>
        <w:pStyle w:val="Style14"/>
        <w:framePr w:w="9432" w:h="7796" w:hRule="exact" w:wrap="none" w:vAnchor="page" w:hAnchor="page" w:x="1614" w:y="2345"/>
        <w:widowControl w:val="0"/>
        <w:keepNext w:val="0"/>
        <w:keepLines w:val="0"/>
        <w:shd w:val="clear" w:color="auto" w:fill="auto"/>
        <w:bidi w:val="0"/>
        <w:spacing w:before="0" w:after="267"/>
        <w:ind w:left="0" w:right="0" w:firstLine="0"/>
      </w:pPr>
      <w:bookmarkStart w:id="3" w:name="bookmark3"/>
      <w:r>
        <w:rPr>
          <w:lang w:val="ru-RU" w:eastAsia="ru-RU" w:bidi="ru-RU"/>
          <w:sz w:val="24"/>
          <w:szCs w:val="24"/>
          <w:w w:val="100"/>
          <w:spacing w:val="0"/>
          <w:color w:val="000000"/>
          <w:position w:val="0"/>
        </w:rPr>
        <w:t>муниципального района</w:t>
      </w:r>
      <w:bookmarkEnd w:id="3"/>
    </w:p>
    <w:p>
      <w:pPr>
        <w:pStyle w:val="Style14"/>
        <w:numPr>
          <w:ilvl w:val="0"/>
          <w:numId w:val="3"/>
        </w:numPr>
        <w:framePr w:w="9432" w:h="7796" w:hRule="exact" w:wrap="none" w:vAnchor="page" w:hAnchor="page" w:x="1614" w:y="2345"/>
        <w:tabs>
          <w:tab w:leader="none" w:pos="4061" w:val="left"/>
        </w:tabs>
        <w:widowControl w:val="0"/>
        <w:keepNext w:val="0"/>
        <w:keepLines w:val="0"/>
        <w:shd w:val="clear" w:color="auto" w:fill="auto"/>
        <w:bidi w:val="0"/>
        <w:jc w:val="both"/>
        <w:spacing w:before="0" w:after="256" w:line="240" w:lineRule="exact"/>
        <w:ind w:left="3720" w:right="0" w:firstLine="0"/>
      </w:pPr>
      <w:bookmarkStart w:id="4" w:name="bookmark4"/>
      <w:r>
        <w:rPr>
          <w:lang w:val="ru-RU" w:eastAsia="ru-RU" w:bidi="ru-RU"/>
          <w:sz w:val="24"/>
          <w:szCs w:val="24"/>
          <w:w w:val="100"/>
          <w:spacing w:val="0"/>
          <w:color w:val="000000"/>
          <w:position w:val="0"/>
        </w:rPr>
        <w:t>Общие положения</w:t>
      </w:r>
      <w:bookmarkEnd w:id="4"/>
    </w:p>
    <w:p>
      <w:pPr>
        <w:pStyle w:val="Style18"/>
        <w:numPr>
          <w:ilvl w:val="1"/>
          <w:numId w:val="3"/>
        </w:numPr>
        <w:framePr w:w="9432" w:h="7796" w:hRule="exact" w:wrap="none" w:vAnchor="page" w:hAnchor="page" w:x="1614" w:y="2345"/>
        <w:tabs>
          <w:tab w:leader="none" w:pos="1072" w:val="left"/>
        </w:tabs>
        <w:widowControl w:val="0"/>
        <w:keepNext w:val="0"/>
        <w:keepLines w:val="0"/>
        <w:shd w:val="clear" w:color="auto" w:fill="auto"/>
        <w:bidi w:val="0"/>
        <w:jc w:val="both"/>
        <w:spacing w:before="0" w:after="0"/>
        <w:ind w:left="0" w:right="0" w:firstLine="600"/>
      </w:pPr>
      <w:r>
        <w:rPr>
          <w:lang w:val="ru-RU" w:eastAsia="ru-RU" w:bidi="ru-RU"/>
          <w:sz w:val="24"/>
          <w:szCs w:val="24"/>
          <w:w w:val="100"/>
          <w:spacing w:val="0"/>
          <w:color w:val="000000"/>
          <w:position w:val="0"/>
        </w:rPr>
        <w:t>В настоящем Порядке используются следующие понятия:</w:t>
      </w:r>
    </w:p>
    <w:p>
      <w:pPr>
        <w:pStyle w:val="Style18"/>
        <w:framePr w:w="9432" w:h="7796" w:hRule="exact" w:wrap="none" w:vAnchor="page" w:hAnchor="page" w:x="1614" w:y="2345"/>
        <w:widowControl w:val="0"/>
        <w:keepNext w:val="0"/>
        <w:keepLines w:val="0"/>
        <w:shd w:val="clear" w:color="auto" w:fill="auto"/>
        <w:bidi w:val="0"/>
        <w:jc w:val="both"/>
        <w:spacing w:before="0" w:after="0"/>
        <w:ind w:left="0" w:right="0" w:firstLine="600"/>
      </w:pPr>
      <w:r>
        <w:rPr>
          <w:rStyle w:val="CharStyle20"/>
        </w:rPr>
        <w:t xml:space="preserve">антикоррупционная экспертиза </w:t>
      </w:r>
      <w:r>
        <w:rPr>
          <w:lang w:val="ru-RU" w:eastAsia="ru-RU" w:bidi="ru-RU"/>
          <w:sz w:val="24"/>
          <w:szCs w:val="24"/>
          <w:w w:val="100"/>
          <w:spacing w:val="0"/>
          <w:color w:val="000000"/>
          <w:position w:val="0"/>
        </w:rPr>
        <w:t>- экспертиза нормативных правовых актов (проектов нормативных правовых актов) Администрации Выгоничского муниципального района в целях выявления в них коррупциогенных факторов и их последующего устранения;</w:t>
      </w:r>
    </w:p>
    <w:p>
      <w:pPr>
        <w:pStyle w:val="Style18"/>
        <w:framePr w:w="9432" w:h="7796" w:hRule="exact" w:wrap="none" w:vAnchor="page" w:hAnchor="page" w:x="1614" w:y="2345"/>
        <w:widowControl w:val="0"/>
        <w:keepNext w:val="0"/>
        <w:keepLines w:val="0"/>
        <w:shd w:val="clear" w:color="auto" w:fill="auto"/>
        <w:bidi w:val="0"/>
        <w:jc w:val="both"/>
        <w:spacing w:before="0" w:after="0"/>
        <w:ind w:left="0" w:right="0" w:firstLine="600"/>
      </w:pPr>
      <w:r>
        <w:rPr>
          <w:rStyle w:val="CharStyle20"/>
        </w:rPr>
        <w:t xml:space="preserve">коррупциогенные факторы </w:t>
      </w:r>
      <w:r>
        <w:rPr>
          <w:lang w:val="ru-RU" w:eastAsia="ru-RU" w:bidi="ru-RU"/>
          <w:sz w:val="24"/>
          <w:szCs w:val="24"/>
          <w:w w:val="100"/>
          <w:spacing w:val="0"/>
          <w:color w:val="000000"/>
          <w:position w:val="0"/>
        </w:rPr>
        <w:t>- положения нормативных правовых актов (проектов нормативных правовых актов),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pPr>
        <w:pStyle w:val="Style18"/>
        <w:numPr>
          <w:ilvl w:val="1"/>
          <w:numId w:val="3"/>
        </w:numPr>
        <w:framePr w:w="9432" w:h="7796" w:hRule="exact" w:wrap="none" w:vAnchor="page" w:hAnchor="page" w:x="1614" w:y="2345"/>
        <w:tabs>
          <w:tab w:leader="none" w:pos="1072" w:val="left"/>
        </w:tabs>
        <w:widowControl w:val="0"/>
        <w:keepNext w:val="0"/>
        <w:keepLines w:val="0"/>
        <w:shd w:val="clear" w:color="auto" w:fill="auto"/>
        <w:bidi w:val="0"/>
        <w:jc w:val="both"/>
        <w:spacing w:before="0" w:after="0"/>
        <w:ind w:left="0" w:right="0" w:firstLine="600"/>
      </w:pPr>
      <w:r>
        <w:rPr>
          <w:lang w:val="ru-RU" w:eastAsia="ru-RU" w:bidi="ru-RU"/>
          <w:sz w:val="24"/>
          <w:szCs w:val="24"/>
          <w:w w:val="100"/>
          <w:spacing w:val="0"/>
          <w:color w:val="000000"/>
          <w:position w:val="0"/>
        </w:rPr>
        <w:t>Антикоррупционная экспертиза проводится в отношении постановлений и распоряжений администрации Выгоничского муниципального района, имеющих нормативный характер, и проектов указанных актов (далее - нормативные правовые акты (проекты).</w:t>
      </w:r>
    </w:p>
    <w:p>
      <w:pPr>
        <w:pStyle w:val="Style18"/>
        <w:numPr>
          <w:ilvl w:val="1"/>
          <w:numId w:val="3"/>
        </w:numPr>
        <w:framePr w:w="9432" w:h="7796" w:hRule="exact" w:wrap="none" w:vAnchor="page" w:hAnchor="page" w:x="1614" w:y="2345"/>
        <w:tabs>
          <w:tab w:leader="none" w:pos="1072" w:val="left"/>
        </w:tabs>
        <w:widowControl w:val="0"/>
        <w:keepNext w:val="0"/>
        <w:keepLines w:val="0"/>
        <w:shd w:val="clear" w:color="auto" w:fill="auto"/>
        <w:bidi w:val="0"/>
        <w:jc w:val="both"/>
        <w:spacing w:before="0" w:after="0"/>
        <w:ind w:left="0" w:right="0" w:firstLine="600"/>
      </w:pPr>
      <w:r>
        <w:rPr>
          <w:lang w:val="ru-RU" w:eastAsia="ru-RU" w:bidi="ru-RU"/>
          <w:sz w:val="24"/>
          <w:szCs w:val="24"/>
          <w:w w:val="100"/>
          <w:spacing w:val="0"/>
          <w:color w:val="000000"/>
          <w:position w:val="0"/>
        </w:rPr>
        <w:t>Антикоррупционная экспертиза нормативных правовых актов (проектов) проводится согласно Методике проведения экспертизы нормативных правовых актов и проектов нормативных правовых актов и иных документов в целях выявления в них положений, способствующих созданию условий для проявления коррупции, утвержденной Постановлением Правительства Российской Федерации от 26 февраля 2010 года №96.</w:t>
      </w:r>
    </w:p>
    <w:p>
      <w:pPr>
        <w:pStyle w:val="Style14"/>
        <w:numPr>
          <w:ilvl w:val="0"/>
          <w:numId w:val="3"/>
        </w:numPr>
        <w:framePr w:w="9432" w:h="4721" w:hRule="exact" w:wrap="none" w:vAnchor="page" w:hAnchor="page" w:x="1614" w:y="10378"/>
        <w:tabs>
          <w:tab w:leader="none" w:pos="1463" w:val="left"/>
        </w:tabs>
        <w:widowControl w:val="0"/>
        <w:keepNext w:val="0"/>
        <w:keepLines w:val="0"/>
        <w:shd w:val="clear" w:color="auto" w:fill="auto"/>
        <w:bidi w:val="0"/>
        <w:jc w:val="both"/>
        <w:spacing w:before="0" w:after="256" w:line="240" w:lineRule="exact"/>
        <w:ind w:left="1160" w:right="0" w:firstLine="0"/>
      </w:pPr>
      <w:bookmarkStart w:id="5" w:name="bookmark5"/>
      <w:r>
        <w:rPr>
          <w:lang w:val="ru-RU" w:eastAsia="ru-RU" w:bidi="ru-RU"/>
          <w:sz w:val="24"/>
          <w:szCs w:val="24"/>
          <w:w w:val="100"/>
          <w:spacing w:val="0"/>
          <w:color w:val="000000"/>
          <w:position w:val="0"/>
        </w:rPr>
        <w:t>Антикоррупционная экспертиза нормативного правового акта</w:t>
      </w:r>
      <w:bookmarkEnd w:id="5"/>
    </w:p>
    <w:p>
      <w:pPr>
        <w:pStyle w:val="Style18"/>
        <w:numPr>
          <w:ilvl w:val="1"/>
          <w:numId w:val="3"/>
        </w:numPr>
        <w:framePr w:w="9432" w:h="4721" w:hRule="exact" w:wrap="none" w:vAnchor="page" w:hAnchor="page" w:x="1614" w:y="10378"/>
        <w:tabs>
          <w:tab w:leader="none" w:pos="1072" w:val="left"/>
        </w:tabs>
        <w:widowControl w:val="0"/>
        <w:keepNext w:val="0"/>
        <w:keepLines w:val="0"/>
        <w:shd w:val="clear" w:color="auto" w:fill="auto"/>
        <w:bidi w:val="0"/>
        <w:jc w:val="both"/>
        <w:spacing w:before="0" w:after="0"/>
        <w:ind w:left="0" w:right="0" w:firstLine="600"/>
      </w:pPr>
      <w:r>
        <w:rPr>
          <w:lang w:val="ru-RU" w:eastAsia="ru-RU" w:bidi="ru-RU"/>
          <w:sz w:val="24"/>
          <w:szCs w:val="24"/>
          <w:w w:val="100"/>
          <w:spacing w:val="0"/>
          <w:color w:val="000000"/>
          <w:position w:val="0"/>
        </w:rPr>
        <w:t>Антикоррупционная экспертиза нормативного правового акта проводится в случае поступления в адрес Главы администрации муниципального района, антикоррупционной комиссии администрации Выгоничского муниципального района, письменных обращений органов государственной власти, иных государственных органов, органов местного самоуправления поселений, расположенных на территории Выгоничского муниципального района, граждан и организаций информации о возможной коррупциогенности указанного акта, полученной по результатам анализа практики его правоприменения.</w:t>
      </w:r>
    </w:p>
    <w:p>
      <w:pPr>
        <w:pStyle w:val="Style18"/>
        <w:numPr>
          <w:ilvl w:val="1"/>
          <w:numId w:val="3"/>
        </w:numPr>
        <w:framePr w:w="9432" w:h="4721" w:hRule="exact" w:wrap="none" w:vAnchor="page" w:hAnchor="page" w:x="1614" w:y="10378"/>
        <w:tabs>
          <w:tab w:leader="none" w:pos="1072" w:val="left"/>
        </w:tabs>
        <w:widowControl w:val="0"/>
        <w:keepNext w:val="0"/>
        <w:keepLines w:val="0"/>
        <w:shd w:val="clear" w:color="auto" w:fill="auto"/>
        <w:bidi w:val="0"/>
        <w:jc w:val="both"/>
        <w:spacing w:before="0" w:after="0"/>
        <w:ind w:left="0" w:right="0" w:firstLine="600"/>
      </w:pPr>
      <w:r>
        <w:rPr>
          <w:lang w:val="ru-RU" w:eastAsia="ru-RU" w:bidi="ru-RU"/>
          <w:sz w:val="24"/>
          <w:szCs w:val="24"/>
          <w:w w:val="100"/>
          <w:spacing w:val="0"/>
          <w:color w:val="000000"/>
          <w:position w:val="0"/>
        </w:rPr>
        <w:t>Антикоррупционная экспертиза нормативного правового акта в случае, предусмотренном пунктом 2.1 настоящего Порядка, проводится Комиссией по проведению антикоррупционной экспертизы нормативных правовых актов (проектов нормативных правовых актов) администрации Выгоничского муниципального района (далее - Комиссией) по результатам мониторинга применения нормативного правового акта на основании поручения Г лавы администрации района (решения антикоррупционной комиссии администрации Выгоничского муниципального района).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9442" w:h="14967" w:hRule="exact" w:wrap="none" w:vAnchor="page" w:hAnchor="page" w:x="1609" w:y="746"/>
        <w:widowControl w:val="0"/>
        <w:keepNext w:val="0"/>
        <w:keepLines w:val="0"/>
        <w:shd w:val="clear" w:color="auto" w:fill="auto"/>
        <w:bidi w:val="0"/>
        <w:jc w:val="both"/>
        <w:spacing w:before="0" w:after="0"/>
        <w:ind w:left="0" w:right="0" w:firstLine="620"/>
      </w:pPr>
      <w:r>
        <w:rPr>
          <w:lang w:val="ru-RU" w:eastAsia="ru-RU" w:bidi="ru-RU"/>
          <w:sz w:val="24"/>
          <w:szCs w:val="24"/>
          <w:w w:val="100"/>
          <w:spacing w:val="0"/>
          <w:color w:val="000000"/>
          <w:position w:val="0"/>
        </w:rPr>
        <w:t>Комиссия вправе привлекать к проведению антикоррупционной экспертизы нормативного правового акта специалистов структурных подразделений администрации муниципального района.</w:t>
      </w:r>
    </w:p>
    <w:p>
      <w:pPr>
        <w:pStyle w:val="Style18"/>
        <w:numPr>
          <w:ilvl w:val="1"/>
          <w:numId w:val="3"/>
        </w:numPr>
        <w:framePr w:w="9442" w:h="14967" w:hRule="exact" w:wrap="none" w:vAnchor="page" w:hAnchor="page" w:x="1609" w:y="746"/>
        <w:tabs>
          <w:tab w:leader="none" w:pos="1069" w:val="left"/>
        </w:tabs>
        <w:widowControl w:val="0"/>
        <w:keepNext w:val="0"/>
        <w:keepLines w:val="0"/>
        <w:shd w:val="clear" w:color="auto" w:fill="auto"/>
        <w:bidi w:val="0"/>
        <w:jc w:val="both"/>
        <w:spacing w:before="0" w:after="0"/>
        <w:ind w:left="0" w:right="0" w:firstLine="620"/>
      </w:pPr>
      <w:r>
        <w:rPr>
          <w:lang w:val="ru-RU" w:eastAsia="ru-RU" w:bidi="ru-RU"/>
          <w:sz w:val="24"/>
          <w:szCs w:val="24"/>
          <w:w w:val="100"/>
          <w:spacing w:val="0"/>
          <w:color w:val="000000"/>
          <w:position w:val="0"/>
        </w:rPr>
        <w:t>Антикоррупционная экспертиза нормативного правового акта проводится в срок, определенный поручением Главы администрации муниципального района (решением антикоррупционной комиссии администрации Выгоничского муниципального района), но не более чем в течение 30 рабочих дней со дня поступления указанного поручения (решения) в Комиссию.</w:t>
      </w:r>
    </w:p>
    <w:p>
      <w:pPr>
        <w:pStyle w:val="Style18"/>
        <w:numPr>
          <w:ilvl w:val="1"/>
          <w:numId w:val="3"/>
        </w:numPr>
        <w:framePr w:w="9442" w:h="14967" w:hRule="exact" w:wrap="none" w:vAnchor="page" w:hAnchor="page" w:x="1609" w:y="746"/>
        <w:tabs>
          <w:tab w:leader="none" w:pos="1069" w:val="left"/>
        </w:tabs>
        <w:widowControl w:val="0"/>
        <w:keepNext w:val="0"/>
        <w:keepLines w:val="0"/>
        <w:shd w:val="clear" w:color="auto" w:fill="auto"/>
        <w:bidi w:val="0"/>
        <w:jc w:val="both"/>
        <w:spacing w:before="0" w:after="0"/>
        <w:ind w:left="0" w:right="0" w:firstLine="620"/>
      </w:pPr>
      <w:r>
        <w:rPr>
          <w:lang w:val="ru-RU" w:eastAsia="ru-RU" w:bidi="ru-RU"/>
          <w:sz w:val="24"/>
          <w:szCs w:val="24"/>
          <w:w w:val="100"/>
          <w:spacing w:val="0"/>
          <w:color w:val="000000"/>
          <w:position w:val="0"/>
        </w:rPr>
        <w:t>Комиссия по результатам проведения антикоррупционной экспертизы нормативного правового акта дает письменное заключение. В заключении указываются выявленные в нормативном правовом акте коррупциогенные факторы и предложения о способах их устранения либо сведения об отсутствии указанных факторов (форма заключения прилагается).</w:t>
      </w:r>
    </w:p>
    <w:p>
      <w:pPr>
        <w:pStyle w:val="Style16"/>
        <w:numPr>
          <w:ilvl w:val="0"/>
          <w:numId w:val="3"/>
        </w:numPr>
        <w:framePr w:w="9442" w:h="14967" w:hRule="exact" w:wrap="none" w:vAnchor="page" w:hAnchor="page" w:x="1609" w:y="746"/>
        <w:tabs>
          <w:tab w:leader="none" w:pos="1848" w:val="left"/>
        </w:tabs>
        <w:widowControl w:val="0"/>
        <w:keepNext w:val="0"/>
        <w:keepLines w:val="0"/>
        <w:shd w:val="clear" w:color="auto" w:fill="auto"/>
        <w:bidi w:val="0"/>
        <w:jc w:val="both"/>
        <w:spacing w:before="0" w:after="0"/>
        <w:ind w:left="1540" w:right="0" w:firstLine="0"/>
      </w:pPr>
      <w:r>
        <w:rPr>
          <w:lang w:val="ru-RU" w:eastAsia="ru-RU" w:bidi="ru-RU"/>
          <w:sz w:val="24"/>
          <w:szCs w:val="24"/>
          <w:w w:val="100"/>
          <w:spacing w:val="0"/>
          <w:color w:val="000000"/>
          <w:position w:val="0"/>
        </w:rPr>
        <w:t>Антикоррупционная экспертиза проекта нормативного</w:t>
      </w:r>
    </w:p>
    <w:p>
      <w:pPr>
        <w:pStyle w:val="Style16"/>
        <w:framePr w:w="9442" w:h="14967" w:hRule="exact" w:wrap="none" w:vAnchor="page" w:hAnchor="page" w:x="1609" w:y="746"/>
        <w:widowControl w:val="0"/>
        <w:keepNext w:val="0"/>
        <w:keepLines w:val="0"/>
        <w:shd w:val="clear" w:color="auto" w:fill="auto"/>
        <w:bidi w:val="0"/>
        <w:spacing w:before="0" w:after="0"/>
        <w:ind w:left="0" w:right="0" w:firstLine="0"/>
      </w:pPr>
      <w:r>
        <w:rPr>
          <w:lang w:val="ru-RU" w:eastAsia="ru-RU" w:bidi="ru-RU"/>
          <w:sz w:val="24"/>
          <w:szCs w:val="24"/>
          <w:w w:val="100"/>
          <w:spacing w:val="0"/>
          <w:color w:val="000000"/>
          <w:position w:val="0"/>
        </w:rPr>
        <w:t>правового акта</w:t>
      </w:r>
    </w:p>
    <w:p>
      <w:pPr>
        <w:pStyle w:val="Style18"/>
        <w:numPr>
          <w:ilvl w:val="1"/>
          <w:numId w:val="3"/>
        </w:numPr>
        <w:framePr w:w="9442" w:h="14967" w:hRule="exact" w:wrap="none" w:vAnchor="page" w:hAnchor="page" w:x="1609" w:y="746"/>
        <w:tabs>
          <w:tab w:leader="none" w:pos="1069" w:val="left"/>
        </w:tabs>
        <w:widowControl w:val="0"/>
        <w:keepNext w:val="0"/>
        <w:keepLines w:val="0"/>
        <w:shd w:val="clear" w:color="auto" w:fill="auto"/>
        <w:bidi w:val="0"/>
        <w:jc w:val="both"/>
        <w:spacing w:before="0" w:after="0"/>
        <w:ind w:left="0" w:right="0" w:firstLine="620"/>
      </w:pPr>
      <w:r>
        <w:rPr>
          <w:lang w:val="ru-RU" w:eastAsia="ru-RU" w:bidi="ru-RU"/>
          <w:sz w:val="24"/>
          <w:szCs w:val="24"/>
          <w:w w:val="100"/>
          <w:spacing w:val="0"/>
          <w:color w:val="000000"/>
          <w:position w:val="0"/>
        </w:rPr>
        <w:t>Антикоррупционная экспертиза проекта осуществляется в форме анализа норм проекта на наличие коррупциогенных факторов.</w:t>
      </w:r>
    </w:p>
    <w:p>
      <w:pPr>
        <w:pStyle w:val="Style18"/>
        <w:numPr>
          <w:ilvl w:val="1"/>
          <w:numId w:val="3"/>
        </w:numPr>
        <w:framePr w:w="9442" w:h="14967" w:hRule="exact" w:wrap="none" w:vAnchor="page" w:hAnchor="page" w:x="1609" w:y="746"/>
        <w:tabs>
          <w:tab w:leader="none" w:pos="1091" w:val="left"/>
        </w:tabs>
        <w:widowControl w:val="0"/>
        <w:keepNext w:val="0"/>
        <w:keepLines w:val="0"/>
        <w:shd w:val="clear" w:color="auto" w:fill="auto"/>
        <w:bidi w:val="0"/>
        <w:jc w:val="both"/>
        <w:spacing w:before="0" w:after="0"/>
        <w:ind w:left="0" w:right="0" w:firstLine="620"/>
      </w:pPr>
      <w:r>
        <w:rPr>
          <w:lang w:val="ru-RU" w:eastAsia="ru-RU" w:bidi="ru-RU"/>
          <w:sz w:val="24"/>
          <w:szCs w:val="24"/>
          <w:w w:val="100"/>
          <w:spacing w:val="0"/>
          <w:color w:val="000000"/>
          <w:position w:val="0"/>
        </w:rPr>
        <w:t>Антикоррупционная экспертиза проекта проводится:</w:t>
      </w:r>
    </w:p>
    <w:p>
      <w:pPr>
        <w:pStyle w:val="Style18"/>
        <w:framePr w:w="9442" w:h="14967" w:hRule="exact" w:wrap="none" w:vAnchor="page" w:hAnchor="page" w:x="1609" w:y="746"/>
        <w:widowControl w:val="0"/>
        <w:keepNext w:val="0"/>
        <w:keepLines w:val="0"/>
        <w:shd w:val="clear" w:color="auto" w:fill="auto"/>
        <w:bidi w:val="0"/>
        <w:jc w:val="both"/>
        <w:spacing w:before="0" w:after="0"/>
        <w:ind w:left="0" w:right="0" w:firstLine="620"/>
      </w:pPr>
      <w:r>
        <w:rPr>
          <w:lang w:val="ru-RU" w:eastAsia="ru-RU" w:bidi="ru-RU"/>
          <w:sz w:val="24"/>
          <w:szCs w:val="24"/>
          <w:w w:val="100"/>
          <w:spacing w:val="0"/>
          <w:color w:val="000000"/>
          <w:position w:val="0"/>
        </w:rPr>
        <w:t>при разработке проекта - структурным подразделением Администрации муниципального района, являющимся разработчиком проекта;</w:t>
      </w:r>
    </w:p>
    <w:p>
      <w:pPr>
        <w:pStyle w:val="Style18"/>
        <w:framePr w:w="9442" w:h="14967" w:hRule="exact" w:wrap="none" w:vAnchor="page" w:hAnchor="page" w:x="1609" w:y="746"/>
        <w:widowControl w:val="0"/>
        <w:keepNext w:val="0"/>
        <w:keepLines w:val="0"/>
        <w:shd w:val="clear" w:color="auto" w:fill="auto"/>
        <w:bidi w:val="0"/>
        <w:jc w:val="both"/>
        <w:spacing w:before="0" w:after="0"/>
        <w:ind w:left="0" w:right="0" w:firstLine="620"/>
      </w:pPr>
      <w:r>
        <w:rPr>
          <w:lang w:val="ru-RU" w:eastAsia="ru-RU" w:bidi="ru-RU"/>
          <w:sz w:val="24"/>
          <w:szCs w:val="24"/>
          <w:w w:val="100"/>
          <w:spacing w:val="0"/>
          <w:color w:val="000000"/>
          <w:position w:val="0"/>
        </w:rPr>
        <w:t>при проведении правовой экспертизы проекта - комиссией.</w:t>
      </w:r>
    </w:p>
    <w:p>
      <w:pPr>
        <w:pStyle w:val="Style18"/>
        <w:numPr>
          <w:ilvl w:val="1"/>
          <w:numId w:val="3"/>
        </w:numPr>
        <w:framePr w:w="9442" w:h="14967" w:hRule="exact" w:wrap="none" w:vAnchor="page" w:hAnchor="page" w:x="1609" w:y="746"/>
        <w:tabs>
          <w:tab w:leader="none" w:pos="1069" w:val="left"/>
        </w:tabs>
        <w:widowControl w:val="0"/>
        <w:keepNext w:val="0"/>
        <w:keepLines w:val="0"/>
        <w:shd w:val="clear" w:color="auto" w:fill="auto"/>
        <w:bidi w:val="0"/>
        <w:jc w:val="both"/>
        <w:spacing w:before="0" w:after="0"/>
        <w:ind w:left="0" w:right="0" w:firstLine="620"/>
      </w:pPr>
      <w:r>
        <w:rPr>
          <w:lang w:val="ru-RU" w:eastAsia="ru-RU" w:bidi="ru-RU"/>
          <w:sz w:val="24"/>
          <w:szCs w:val="24"/>
          <w:w w:val="100"/>
          <w:spacing w:val="0"/>
          <w:color w:val="000000"/>
          <w:position w:val="0"/>
        </w:rPr>
        <w:t>Представление проекта для проведения правовой экспертизы в комиссию осуществляется при условии указания в проекте сведений об отсутствии в нем коррупциогенных факторов по результатам антикоррупционной экспертизы, проведенной при разработке проекта.</w:t>
      </w:r>
    </w:p>
    <w:p>
      <w:pPr>
        <w:pStyle w:val="Style18"/>
        <w:framePr w:w="9442" w:h="14967" w:hRule="exact" w:wrap="none" w:vAnchor="page" w:hAnchor="page" w:x="1609" w:y="746"/>
        <w:widowControl w:val="0"/>
        <w:keepNext w:val="0"/>
        <w:keepLines w:val="0"/>
        <w:shd w:val="clear" w:color="auto" w:fill="auto"/>
        <w:bidi w:val="0"/>
        <w:jc w:val="both"/>
        <w:spacing w:before="0" w:after="0"/>
        <w:ind w:left="0" w:right="0" w:firstLine="620"/>
      </w:pPr>
      <w:r>
        <w:rPr>
          <w:lang w:val="ru-RU" w:eastAsia="ru-RU" w:bidi="ru-RU"/>
          <w:sz w:val="24"/>
          <w:szCs w:val="24"/>
          <w:w w:val="100"/>
          <w:spacing w:val="0"/>
          <w:color w:val="000000"/>
          <w:position w:val="0"/>
        </w:rPr>
        <w:t>Данные сведения указываются при подписании проекта нормативного правового акта руководителем структурного подразделения, являющегося разработчиком проекта.</w:t>
      </w:r>
    </w:p>
    <w:p>
      <w:pPr>
        <w:pStyle w:val="Style18"/>
        <w:numPr>
          <w:ilvl w:val="1"/>
          <w:numId w:val="3"/>
        </w:numPr>
        <w:framePr w:w="9442" w:h="14967" w:hRule="exact" w:wrap="none" w:vAnchor="page" w:hAnchor="page" w:x="1609" w:y="746"/>
        <w:tabs>
          <w:tab w:leader="none" w:pos="1069" w:val="left"/>
        </w:tabs>
        <w:widowControl w:val="0"/>
        <w:keepNext w:val="0"/>
        <w:keepLines w:val="0"/>
        <w:shd w:val="clear" w:color="auto" w:fill="auto"/>
        <w:bidi w:val="0"/>
        <w:jc w:val="both"/>
        <w:spacing w:before="0" w:after="0"/>
        <w:ind w:left="0" w:right="0" w:firstLine="620"/>
      </w:pPr>
      <w:r>
        <w:rPr>
          <w:lang w:val="ru-RU" w:eastAsia="ru-RU" w:bidi="ru-RU"/>
          <w:sz w:val="24"/>
          <w:szCs w:val="24"/>
          <w:w w:val="100"/>
          <w:spacing w:val="0"/>
          <w:color w:val="000000"/>
          <w:position w:val="0"/>
        </w:rPr>
        <w:t>Антикоррупционная экспертиза проекта нормативного правового акта проводится комиссией в рамках осуществления правовой экспертизы на этапе его согласования.</w:t>
      </w:r>
    </w:p>
    <w:p>
      <w:pPr>
        <w:pStyle w:val="Style18"/>
        <w:numPr>
          <w:ilvl w:val="1"/>
          <w:numId w:val="3"/>
        </w:numPr>
        <w:framePr w:w="9442" w:h="14967" w:hRule="exact" w:wrap="none" w:vAnchor="page" w:hAnchor="page" w:x="1609" w:y="746"/>
        <w:tabs>
          <w:tab w:leader="none" w:pos="1069" w:val="left"/>
        </w:tabs>
        <w:widowControl w:val="0"/>
        <w:keepNext w:val="0"/>
        <w:keepLines w:val="0"/>
        <w:shd w:val="clear" w:color="auto" w:fill="auto"/>
        <w:bidi w:val="0"/>
        <w:jc w:val="both"/>
        <w:spacing w:before="0" w:after="0"/>
        <w:ind w:left="0" w:right="0" w:firstLine="620"/>
      </w:pPr>
      <w:r>
        <w:rPr>
          <w:lang w:val="ru-RU" w:eastAsia="ru-RU" w:bidi="ru-RU"/>
          <w:sz w:val="24"/>
          <w:szCs w:val="24"/>
          <w:w w:val="100"/>
          <w:spacing w:val="0"/>
          <w:color w:val="000000"/>
          <w:position w:val="0"/>
        </w:rPr>
        <w:t>В случае необходимости анализа нормативных правовых актов, использованных при разработке проекта, а также материалов судебной или административной практики комиссия вправе запросить у структурного подразделения Администрации муниципального района, являющегося разработчиком проекта, дополнительные материалы или информацию. В указанном случае по решению комиссии срок проведения антикоррупционной экспертизы проекта может быть продлен, но не более чем до 15 рабочих дней.</w:t>
      </w:r>
    </w:p>
    <w:p>
      <w:pPr>
        <w:pStyle w:val="Style18"/>
        <w:numPr>
          <w:ilvl w:val="1"/>
          <w:numId w:val="3"/>
        </w:numPr>
        <w:framePr w:w="9442" w:h="14967" w:hRule="exact" w:wrap="none" w:vAnchor="page" w:hAnchor="page" w:x="1609" w:y="746"/>
        <w:tabs>
          <w:tab w:leader="none" w:pos="1069" w:val="left"/>
        </w:tabs>
        <w:widowControl w:val="0"/>
        <w:keepNext w:val="0"/>
        <w:keepLines w:val="0"/>
        <w:shd w:val="clear" w:color="auto" w:fill="auto"/>
        <w:bidi w:val="0"/>
        <w:jc w:val="both"/>
        <w:spacing w:before="0" w:after="0"/>
        <w:ind w:left="0" w:right="0" w:firstLine="620"/>
      </w:pPr>
      <w:r>
        <w:rPr>
          <w:lang w:val="ru-RU" w:eastAsia="ru-RU" w:bidi="ru-RU"/>
          <w:sz w:val="24"/>
          <w:szCs w:val="24"/>
          <w:w w:val="100"/>
          <w:spacing w:val="0"/>
          <w:color w:val="000000"/>
          <w:position w:val="0"/>
        </w:rPr>
        <w:t>По результатам антикоррупционной экспертизы комиссия дает письменное заключение. В заключении указываются выявленные в проекте коррупциогенные факторы с указанием структурных единиц проекта (раздел, глава, статья, часть, пункт, подпункт, абзац) и предложения о способах их устранения либо сведения об отсутствии указанных факторов. В заключении могут быть отражены возможные негативные последствия сохранения в проекте выявленных коррупциогенных факторов.</w:t>
      </w:r>
    </w:p>
    <w:p>
      <w:pPr>
        <w:pStyle w:val="Style18"/>
        <w:numPr>
          <w:ilvl w:val="1"/>
          <w:numId w:val="3"/>
        </w:numPr>
        <w:framePr w:w="9442" w:h="14967" w:hRule="exact" w:wrap="none" w:vAnchor="page" w:hAnchor="page" w:x="1609" w:y="746"/>
        <w:tabs>
          <w:tab w:leader="none" w:pos="1069" w:val="left"/>
        </w:tabs>
        <w:widowControl w:val="0"/>
        <w:keepNext w:val="0"/>
        <w:keepLines w:val="0"/>
        <w:shd w:val="clear" w:color="auto" w:fill="auto"/>
        <w:bidi w:val="0"/>
        <w:jc w:val="both"/>
        <w:spacing w:before="0" w:after="267"/>
        <w:ind w:left="0" w:right="0" w:firstLine="620"/>
      </w:pPr>
      <w:r>
        <w:rPr>
          <w:lang w:val="ru-RU" w:eastAsia="ru-RU" w:bidi="ru-RU"/>
          <w:sz w:val="24"/>
          <w:szCs w:val="24"/>
          <w:w w:val="100"/>
          <w:spacing w:val="0"/>
          <w:color w:val="000000"/>
          <w:position w:val="0"/>
        </w:rPr>
        <w:t>В случае внесения изменений в проект, в отношении которого комиссией ранее проводилась антикоррупционная экспертиза, указанный проект подлежит повторной антикоррупционной экспертизе.</w:t>
      </w:r>
    </w:p>
    <w:p>
      <w:pPr>
        <w:pStyle w:val="Style16"/>
        <w:numPr>
          <w:ilvl w:val="0"/>
          <w:numId w:val="3"/>
        </w:numPr>
        <w:framePr w:w="9442" w:h="14967" w:hRule="exact" w:wrap="none" w:vAnchor="page" w:hAnchor="page" w:x="1609" w:y="746"/>
        <w:tabs>
          <w:tab w:leader="none" w:pos="1363" w:val="left"/>
        </w:tabs>
        <w:widowControl w:val="0"/>
        <w:keepNext w:val="0"/>
        <w:keepLines w:val="0"/>
        <w:shd w:val="clear" w:color="auto" w:fill="auto"/>
        <w:bidi w:val="0"/>
        <w:jc w:val="both"/>
        <w:spacing w:before="0" w:after="0" w:line="240" w:lineRule="exact"/>
        <w:ind w:left="1060" w:right="0" w:firstLine="0"/>
      </w:pPr>
      <w:r>
        <w:rPr>
          <w:lang w:val="ru-RU" w:eastAsia="ru-RU" w:bidi="ru-RU"/>
          <w:sz w:val="24"/>
          <w:szCs w:val="24"/>
          <w:w w:val="100"/>
          <w:spacing w:val="0"/>
          <w:color w:val="000000"/>
          <w:position w:val="0"/>
        </w:rPr>
        <w:t>Учет результатов антикоррупционной экспертизы нормативных</w:t>
      </w:r>
    </w:p>
    <w:p>
      <w:pPr>
        <w:pStyle w:val="Style16"/>
        <w:framePr w:w="9442" w:h="14967" w:hRule="exact" w:wrap="none" w:vAnchor="page" w:hAnchor="page" w:x="1609" w:y="746"/>
        <w:widowControl w:val="0"/>
        <w:keepNext w:val="0"/>
        <w:keepLines w:val="0"/>
        <w:shd w:val="clear" w:color="auto" w:fill="auto"/>
        <w:bidi w:val="0"/>
        <w:spacing w:before="0" w:after="206" w:line="240" w:lineRule="exact"/>
        <w:ind w:left="0" w:right="0" w:firstLine="0"/>
      </w:pPr>
      <w:r>
        <w:rPr>
          <w:lang w:val="ru-RU" w:eastAsia="ru-RU" w:bidi="ru-RU"/>
          <w:sz w:val="24"/>
          <w:szCs w:val="24"/>
          <w:w w:val="100"/>
          <w:spacing w:val="0"/>
          <w:color w:val="000000"/>
          <w:position w:val="0"/>
        </w:rPr>
        <w:t>правовых актов(проектов)</w:t>
      </w:r>
    </w:p>
    <w:p>
      <w:pPr>
        <w:pStyle w:val="Style18"/>
        <w:numPr>
          <w:ilvl w:val="1"/>
          <w:numId w:val="3"/>
        </w:numPr>
        <w:framePr w:w="9442" w:h="14967" w:hRule="exact" w:wrap="none" w:vAnchor="page" w:hAnchor="page" w:x="1609" w:y="746"/>
        <w:tabs>
          <w:tab w:leader="none" w:pos="1069" w:val="left"/>
        </w:tabs>
        <w:widowControl w:val="0"/>
        <w:keepNext w:val="0"/>
        <w:keepLines w:val="0"/>
        <w:shd w:val="clear" w:color="auto" w:fill="auto"/>
        <w:bidi w:val="0"/>
        <w:jc w:val="both"/>
        <w:spacing w:before="0" w:after="0"/>
        <w:ind w:left="0" w:right="0" w:firstLine="620"/>
      </w:pPr>
      <w:r>
        <w:rPr>
          <w:lang w:val="ru-RU" w:eastAsia="ru-RU" w:bidi="ru-RU"/>
          <w:sz w:val="24"/>
          <w:szCs w:val="24"/>
          <w:w w:val="100"/>
          <w:spacing w:val="0"/>
          <w:color w:val="000000"/>
          <w:position w:val="0"/>
        </w:rPr>
        <w:t>Заключение комиссии по результатам антикоррупционной экспертизы нормативного правового акта (проекта) в случае выявления коррупциогенных факторов направляется структурному подразделению Администрации муниципального района, являющемуся разработчиком нормативного правового акта (проекта), для рассмотрения в</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9398" w:h="3644" w:hRule="exact" w:wrap="none" w:vAnchor="page" w:hAnchor="page" w:x="1631" w:y="785"/>
        <w:tabs>
          <w:tab w:leader="none" w:pos="1069" w:val="left"/>
        </w:tabs>
        <w:widowControl w:val="0"/>
        <w:keepNext w:val="0"/>
        <w:keepLines w:val="0"/>
        <w:shd w:val="clear" w:color="auto" w:fill="auto"/>
        <w:bidi w:val="0"/>
        <w:jc w:val="both"/>
        <w:spacing w:before="0" w:after="0"/>
        <w:ind w:left="0" w:right="0" w:firstLine="0"/>
      </w:pPr>
      <w:r>
        <w:rPr>
          <w:lang w:val="ru-RU" w:eastAsia="ru-RU" w:bidi="ru-RU"/>
          <w:sz w:val="24"/>
          <w:szCs w:val="24"/>
          <w:w w:val="100"/>
          <w:spacing w:val="0"/>
          <w:color w:val="000000"/>
          <w:position w:val="0"/>
        </w:rPr>
        <w:t>целях устранения положений, которые могут способствовать проявлению коррупции (Приложение 1 к порядку проведения антикоррупционной экспертизы нормативных правовых актов (проектов нормативных правовых актов) администрации Выгоничского муниципального района).</w:t>
      </w:r>
    </w:p>
    <w:p>
      <w:pPr>
        <w:pStyle w:val="Style18"/>
        <w:numPr>
          <w:ilvl w:val="1"/>
          <w:numId w:val="3"/>
        </w:numPr>
        <w:framePr w:w="9398" w:h="3644" w:hRule="exact" w:wrap="none" w:vAnchor="page" w:hAnchor="page" w:x="1631" w:y="785"/>
        <w:tabs>
          <w:tab w:leader="none" w:pos="1238" w:val="left"/>
        </w:tabs>
        <w:widowControl w:val="0"/>
        <w:keepNext w:val="0"/>
        <w:keepLines w:val="0"/>
        <w:shd w:val="clear" w:color="auto" w:fill="auto"/>
        <w:bidi w:val="0"/>
        <w:jc w:val="both"/>
        <w:spacing w:before="0" w:after="0"/>
        <w:ind w:left="0" w:right="0" w:firstLine="580"/>
      </w:pPr>
      <w:r>
        <w:rPr>
          <w:lang w:val="ru-RU" w:eastAsia="ru-RU" w:bidi="ru-RU"/>
          <w:sz w:val="24"/>
          <w:szCs w:val="24"/>
          <w:w w:val="100"/>
          <w:spacing w:val="0"/>
          <w:color w:val="000000"/>
          <w:position w:val="0"/>
        </w:rPr>
        <w:t>В случае несогласия структурного подразделения Администрации муниципального района, являющегося разработчиком нормативного правового акта (проекта), с выводом проведенной комиссией антикоррупционной экспертизы о наличии в нормативном правовом акте (проекте) коррупциогенных факторов указанный нормативный правовой акт (проект) вносится на рассмотрение заместителя Главы администрации муниципального района, осуществляющего координацию деятельности структурного подразделения администрации муниципального района, являющегося разработчиком нормативного правового акта (проекта), с обоснованием выраженного несогласия.</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8"/>
        <w:framePr w:w="9398" w:h="1983" w:hRule="exact" w:wrap="none" w:vAnchor="page" w:hAnchor="page" w:x="1658" w:y="905"/>
        <w:widowControl w:val="0"/>
        <w:keepNext w:val="0"/>
        <w:keepLines w:val="0"/>
        <w:shd w:val="clear" w:color="auto" w:fill="auto"/>
        <w:bidi w:val="0"/>
        <w:jc w:val="right"/>
        <w:spacing w:before="0" w:after="0"/>
        <w:ind w:left="3500" w:right="0" w:firstLine="0"/>
      </w:pPr>
      <w:r>
        <w:rPr>
          <w:lang w:val="ru-RU" w:eastAsia="ru-RU" w:bidi="ru-RU"/>
          <w:sz w:val="24"/>
          <w:szCs w:val="24"/>
          <w:w w:val="100"/>
          <w:spacing w:val="0"/>
          <w:color w:val="000000"/>
          <w:position w:val="0"/>
        </w:rPr>
        <w:t>Приложение 1 к порядку проведения антикор</w:t>
        <w:softHyphen/>
        <w:t>рупционной экспертизы норма</w:t>
        <w:softHyphen/>
        <w:t>тивных правовых актов (проектов нормативных правовых актов) администрации Выгоничского муниципального района</w:t>
      </w:r>
    </w:p>
    <w:p>
      <w:pPr>
        <w:pStyle w:val="Style14"/>
        <w:framePr w:w="9398" w:h="4706" w:hRule="exact" w:wrap="none" w:vAnchor="page" w:hAnchor="page" w:x="1658" w:y="3113"/>
        <w:widowControl w:val="0"/>
        <w:keepNext w:val="0"/>
        <w:keepLines w:val="0"/>
        <w:shd w:val="clear" w:color="auto" w:fill="auto"/>
        <w:bidi w:val="0"/>
        <w:spacing w:before="0" w:after="0"/>
        <w:ind w:left="20" w:right="0" w:firstLine="0"/>
      </w:pPr>
      <w:bookmarkStart w:id="6" w:name="bookmark6"/>
      <w:r>
        <w:rPr>
          <w:lang w:val="ru-RU" w:eastAsia="ru-RU" w:bidi="ru-RU"/>
          <w:sz w:val="24"/>
          <w:szCs w:val="24"/>
          <w:w w:val="100"/>
          <w:spacing w:val="0"/>
          <w:color w:val="000000"/>
          <w:position w:val="0"/>
        </w:rPr>
        <w:t>ЗАКЛЮЧЕНИЕ</w:t>
      </w:r>
      <w:bookmarkEnd w:id="6"/>
    </w:p>
    <w:p>
      <w:pPr>
        <w:pStyle w:val="Style18"/>
        <w:framePr w:w="9398" w:h="4706" w:hRule="exact" w:wrap="none" w:vAnchor="page" w:hAnchor="page" w:x="1658" w:y="3113"/>
        <w:widowControl w:val="0"/>
        <w:keepNext w:val="0"/>
        <w:keepLines w:val="0"/>
        <w:shd w:val="clear" w:color="auto" w:fill="auto"/>
        <w:bidi w:val="0"/>
        <w:spacing w:before="0" w:after="0"/>
        <w:ind w:left="20" w:right="0" w:firstLine="0"/>
      </w:pPr>
      <w:r>
        <w:rPr>
          <w:lang w:val="ru-RU" w:eastAsia="ru-RU" w:bidi="ru-RU"/>
          <w:sz w:val="24"/>
          <w:szCs w:val="24"/>
          <w:w w:val="100"/>
          <w:spacing w:val="0"/>
          <w:color w:val="000000"/>
          <w:position w:val="0"/>
        </w:rPr>
        <w:t>по результатам проведения экспертизы проектов нормативных правовых актов и иных</w:t>
        <w:br/>
        <w:t>документов в целях выявления в них положений, способствующих созданию условий для</w:t>
      </w:r>
    </w:p>
    <w:p>
      <w:pPr>
        <w:pStyle w:val="Style18"/>
        <w:framePr w:w="9398" w:h="4706" w:hRule="exact" w:wrap="none" w:vAnchor="page" w:hAnchor="page" w:x="1658" w:y="3113"/>
        <w:widowControl w:val="0"/>
        <w:keepNext w:val="0"/>
        <w:keepLines w:val="0"/>
        <w:shd w:val="clear" w:color="auto" w:fill="auto"/>
        <w:bidi w:val="0"/>
        <w:spacing w:before="0" w:after="240"/>
        <w:ind w:left="20" w:right="0" w:firstLine="0"/>
      </w:pPr>
      <w:r>
        <w:rPr>
          <w:lang w:val="ru-RU" w:eastAsia="ru-RU" w:bidi="ru-RU"/>
          <w:sz w:val="24"/>
          <w:szCs w:val="24"/>
          <w:w w:val="100"/>
          <w:spacing w:val="0"/>
          <w:color w:val="000000"/>
          <w:position w:val="0"/>
        </w:rPr>
        <w:t>проявления коррупции</w:t>
      </w:r>
    </w:p>
    <w:p>
      <w:pPr>
        <w:pStyle w:val="Style18"/>
        <w:framePr w:w="9398" w:h="4706" w:hRule="exact" w:wrap="none" w:vAnchor="page" w:hAnchor="page" w:x="1658" w:y="3113"/>
        <w:widowControl w:val="0"/>
        <w:keepNext w:val="0"/>
        <w:keepLines w:val="0"/>
        <w:shd w:val="clear" w:color="auto" w:fill="auto"/>
        <w:bidi w:val="0"/>
        <w:jc w:val="both"/>
        <w:spacing w:before="0" w:after="0"/>
        <w:ind w:left="0" w:right="0" w:firstLine="580"/>
      </w:pPr>
      <w:r>
        <w:rPr>
          <w:lang w:val="ru-RU" w:eastAsia="ru-RU" w:bidi="ru-RU"/>
          <w:sz w:val="24"/>
          <w:szCs w:val="24"/>
          <w:w w:val="100"/>
          <w:spacing w:val="0"/>
          <w:color w:val="000000"/>
          <w:position w:val="0"/>
        </w:rPr>
        <w:t>Комиссией по проведению антикоррупционной экспертизы нормативных правовых актов (проектов нормативных правовых актов) администрации Выгоничского муниципального района в соответствии со ст.6 Федерального закона от 25 декабря 2008 года № 273-ФЗ «О противодействии коррупции» и п.2 Правил проведения экспертизы проектов нормативных правовых актов и иных документов в целях выявления в них положений, способствующих созданию условий для проявления коррупции, утвержденных Постановлением Правительства Российской Федерации от 26 февраля 2010</w:t>
      </w:r>
    </w:p>
    <w:p>
      <w:pPr>
        <w:pStyle w:val="Style18"/>
        <w:framePr w:w="9398" w:h="4706" w:hRule="exact" w:wrap="none" w:vAnchor="page" w:hAnchor="page" w:x="1658" w:y="3113"/>
        <w:tabs>
          <w:tab w:leader="underscore" w:pos="8959" w:val="left"/>
        </w:tabs>
        <w:widowControl w:val="0"/>
        <w:keepNext w:val="0"/>
        <w:keepLines w:val="0"/>
        <w:shd w:val="clear" w:color="auto" w:fill="auto"/>
        <w:bidi w:val="0"/>
        <w:jc w:val="both"/>
        <w:spacing w:before="0" w:after="0"/>
        <w:ind w:left="0" w:right="0" w:firstLine="0"/>
      </w:pPr>
      <w:r>
        <w:rPr>
          <w:lang w:val="ru-RU" w:eastAsia="ru-RU" w:bidi="ru-RU"/>
          <w:sz w:val="24"/>
          <w:szCs w:val="24"/>
          <w:w w:val="100"/>
          <w:spacing w:val="0"/>
          <w:color w:val="000000"/>
          <w:position w:val="0"/>
        </w:rPr>
        <w:t>года №96, проведена экспертиза</w:t>
        <w:tab/>
      </w:r>
    </w:p>
    <w:p>
      <w:pPr>
        <w:pStyle w:val="Style21"/>
        <w:framePr w:w="9398" w:h="4706" w:hRule="exact" w:wrap="none" w:vAnchor="page" w:hAnchor="page" w:x="1658" w:y="3113"/>
        <w:widowControl w:val="0"/>
        <w:keepNext w:val="0"/>
        <w:keepLines w:val="0"/>
        <w:shd w:val="clear" w:color="auto" w:fill="auto"/>
        <w:bidi w:val="0"/>
        <w:spacing w:before="0" w:after="202" w:line="200" w:lineRule="exact"/>
        <w:ind w:left="0" w:right="0" w:firstLine="0"/>
      </w:pPr>
      <w:r>
        <w:rPr>
          <w:lang w:val="ru-RU" w:eastAsia="ru-RU" w:bidi="ru-RU"/>
          <w:w w:val="100"/>
          <w:spacing w:val="0"/>
          <w:color w:val="000000"/>
          <w:position w:val="0"/>
        </w:rPr>
        <w:t>(нормативный правовой акт (проект) или иной документ, реквизиты)</w:t>
      </w:r>
    </w:p>
    <w:p>
      <w:pPr>
        <w:pStyle w:val="Style18"/>
        <w:framePr w:w="9398" w:h="4706" w:hRule="exact" w:wrap="none" w:vAnchor="page" w:hAnchor="page" w:x="1658" w:y="3113"/>
        <w:widowControl w:val="0"/>
        <w:keepNext w:val="0"/>
        <w:keepLines w:val="0"/>
        <w:shd w:val="clear" w:color="auto" w:fill="auto"/>
        <w:bidi w:val="0"/>
        <w:jc w:val="both"/>
        <w:spacing w:before="0" w:after="0" w:line="283" w:lineRule="exact"/>
        <w:ind w:left="0" w:right="180" w:firstLine="0"/>
      </w:pPr>
      <w:r>
        <w:rPr>
          <w:lang w:val="ru-RU" w:eastAsia="ru-RU" w:bidi="ru-RU"/>
          <w:sz w:val="24"/>
          <w:szCs w:val="24"/>
          <w:w w:val="100"/>
          <w:spacing w:val="0"/>
          <w:color w:val="000000"/>
          <w:position w:val="0"/>
        </w:rPr>
        <w:t>в целях выявления в нем положений, способствующих созданию условий для проявления коррупции.</w:t>
      </w:r>
    </w:p>
    <w:p>
      <w:pPr>
        <w:pStyle w:val="Style14"/>
        <w:framePr w:w="9398" w:h="1077" w:hRule="exact" w:wrap="none" w:vAnchor="page" w:hAnchor="page" w:x="1658" w:y="8343"/>
        <w:widowControl w:val="0"/>
        <w:keepNext w:val="0"/>
        <w:keepLines w:val="0"/>
        <w:shd w:val="clear" w:color="auto" w:fill="auto"/>
        <w:bidi w:val="0"/>
        <w:jc w:val="both"/>
        <w:spacing w:before="0" w:after="0" w:line="240" w:lineRule="exact"/>
        <w:ind w:left="0" w:right="0" w:firstLine="0"/>
      </w:pPr>
      <w:bookmarkStart w:id="7" w:name="bookmark7"/>
      <w:r>
        <w:rPr>
          <w:lang w:val="ru-RU" w:eastAsia="ru-RU" w:bidi="ru-RU"/>
          <w:sz w:val="24"/>
          <w:szCs w:val="24"/>
          <w:w w:val="100"/>
          <w:spacing w:val="0"/>
          <w:color w:val="000000"/>
          <w:position w:val="0"/>
        </w:rPr>
        <w:t>Вариант 1:</w:t>
      </w:r>
      <w:bookmarkEnd w:id="7"/>
    </w:p>
    <w:p>
      <w:pPr>
        <w:pStyle w:val="Style18"/>
        <w:framePr w:w="9398" w:h="1077" w:hRule="exact" w:wrap="none" w:vAnchor="page" w:hAnchor="page" w:x="1658" w:y="8343"/>
        <w:tabs>
          <w:tab w:leader="underscore" w:pos="9197" w:val="left"/>
        </w:tabs>
        <w:widowControl w:val="0"/>
        <w:keepNext w:val="0"/>
        <w:keepLines w:val="0"/>
        <w:shd w:val="clear" w:color="auto" w:fill="auto"/>
        <w:bidi w:val="0"/>
        <w:jc w:val="both"/>
        <w:spacing w:before="0" w:after="0" w:line="240" w:lineRule="exact"/>
        <w:ind w:left="0" w:right="0" w:firstLine="0"/>
      </w:pPr>
      <w:r>
        <w:rPr>
          <w:lang w:val="ru-RU" w:eastAsia="ru-RU" w:bidi="ru-RU"/>
          <w:sz w:val="24"/>
          <w:szCs w:val="24"/>
          <w:w w:val="100"/>
          <w:spacing w:val="0"/>
          <w:color w:val="000000"/>
          <w:position w:val="0"/>
        </w:rPr>
        <w:t>В представленном</w:t>
      </w:r>
      <w:r>
        <w:rPr>
          <w:rStyle w:val="CharStyle23"/>
        </w:rPr>
        <w:tab/>
      </w:r>
    </w:p>
    <w:p>
      <w:pPr>
        <w:pStyle w:val="Style18"/>
        <w:framePr w:w="9398" w:h="1077" w:hRule="exact" w:wrap="none" w:vAnchor="page" w:hAnchor="page" w:x="1658" w:y="8343"/>
        <w:widowControl w:val="0"/>
        <w:keepNext w:val="0"/>
        <w:keepLines w:val="0"/>
        <w:shd w:val="clear" w:color="auto" w:fill="auto"/>
        <w:bidi w:val="0"/>
        <w:spacing w:before="0" w:after="0" w:line="269" w:lineRule="exact"/>
        <w:ind w:left="20" w:right="0" w:firstLine="0"/>
      </w:pPr>
      <w:r>
        <w:rPr>
          <w:rStyle w:val="CharStyle24"/>
        </w:rPr>
        <w:t>(проект нормативного правового акта или иной документ)</w:t>
        <w:br/>
      </w:r>
      <w:r>
        <w:rPr>
          <w:lang w:val="ru-RU" w:eastAsia="ru-RU" w:bidi="ru-RU"/>
          <w:sz w:val="24"/>
          <w:szCs w:val="24"/>
          <w:w w:val="100"/>
          <w:spacing w:val="0"/>
          <w:color w:val="000000"/>
          <w:position w:val="0"/>
        </w:rPr>
        <w:t>не выявлены положения, способствующие созданию условий для проявления коррупции.</w:t>
      </w:r>
    </w:p>
    <w:p>
      <w:pPr>
        <w:pStyle w:val="Style14"/>
        <w:framePr w:w="9398" w:h="1086" w:hRule="exact" w:wrap="none" w:vAnchor="page" w:hAnchor="page" w:x="1658" w:y="10225"/>
        <w:widowControl w:val="0"/>
        <w:keepNext w:val="0"/>
        <w:keepLines w:val="0"/>
        <w:shd w:val="clear" w:color="auto" w:fill="auto"/>
        <w:bidi w:val="0"/>
        <w:jc w:val="both"/>
        <w:spacing w:before="0" w:after="0" w:line="240" w:lineRule="exact"/>
        <w:ind w:left="0" w:right="0" w:firstLine="0"/>
      </w:pPr>
      <w:bookmarkStart w:id="8" w:name="bookmark8"/>
      <w:r>
        <w:rPr>
          <w:lang w:val="ru-RU" w:eastAsia="ru-RU" w:bidi="ru-RU"/>
          <w:sz w:val="24"/>
          <w:szCs w:val="24"/>
          <w:w w:val="100"/>
          <w:spacing w:val="0"/>
          <w:color w:val="000000"/>
          <w:position w:val="0"/>
        </w:rPr>
        <w:t>Вариант 2:</w:t>
      </w:r>
      <w:bookmarkEnd w:id="8"/>
    </w:p>
    <w:p>
      <w:pPr>
        <w:pStyle w:val="Style18"/>
        <w:framePr w:w="9398" w:h="1086" w:hRule="exact" w:wrap="none" w:vAnchor="page" w:hAnchor="page" w:x="1658" w:y="10225"/>
        <w:tabs>
          <w:tab w:leader="underscore" w:pos="8959" w:val="left"/>
        </w:tabs>
        <w:widowControl w:val="0"/>
        <w:keepNext w:val="0"/>
        <w:keepLines w:val="0"/>
        <w:shd w:val="clear" w:color="auto" w:fill="auto"/>
        <w:bidi w:val="0"/>
        <w:jc w:val="both"/>
        <w:spacing w:before="0" w:after="0" w:line="240" w:lineRule="exact"/>
        <w:ind w:left="0" w:right="0" w:firstLine="0"/>
      </w:pPr>
      <w:r>
        <w:rPr>
          <w:lang w:val="ru-RU" w:eastAsia="ru-RU" w:bidi="ru-RU"/>
          <w:sz w:val="24"/>
          <w:szCs w:val="24"/>
          <w:w w:val="100"/>
          <w:spacing w:val="0"/>
          <w:color w:val="000000"/>
          <w:position w:val="0"/>
        </w:rPr>
        <w:t>В представленном</w:t>
        <w:tab/>
      </w:r>
    </w:p>
    <w:p>
      <w:pPr>
        <w:pStyle w:val="Style18"/>
        <w:framePr w:w="9398" w:h="1086" w:hRule="exact" w:wrap="none" w:vAnchor="page" w:hAnchor="page" w:x="1658" w:y="10225"/>
        <w:widowControl w:val="0"/>
        <w:keepNext w:val="0"/>
        <w:keepLines w:val="0"/>
        <w:shd w:val="clear" w:color="auto" w:fill="auto"/>
        <w:bidi w:val="0"/>
        <w:jc w:val="left"/>
        <w:spacing w:before="0" w:after="0" w:line="269" w:lineRule="exact"/>
        <w:ind w:left="0" w:right="400" w:firstLine="2220"/>
      </w:pPr>
      <w:r>
        <w:rPr>
          <w:rStyle w:val="CharStyle24"/>
        </w:rPr>
        <w:t xml:space="preserve">(проект нормативного правового акта или иной документ) </w:t>
      </w:r>
      <w:r>
        <w:rPr>
          <w:lang w:val="ru-RU" w:eastAsia="ru-RU" w:bidi="ru-RU"/>
          <w:sz w:val="24"/>
          <w:szCs w:val="24"/>
          <w:w w:val="100"/>
          <w:spacing w:val="0"/>
          <w:color w:val="000000"/>
          <w:position w:val="0"/>
        </w:rPr>
        <w:t>выявлены положения, способствующие созданию условий для проявления коррупции.</w:t>
      </w:r>
    </w:p>
    <w:p>
      <w:pPr>
        <w:pStyle w:val="Style25"/>
        <w:framePr w:wrap="none" w:vAnchor="page" w:hAnchor="page" w:x="2157" w:y="1295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(наименование должности)</w:t>
      </w:r>
    </w:p>
    <w:p>
      <w:pPr>
        <w:pStyle w:val="Style25"/>
        <w:framePr w:wrap="none" w:vAnchor="page" w:hAnchor="page" w:x="5939" w:y="12948"/>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(подпись)</w:t>
      </w:r>
    </w:p>
    <w:p>
      <w:pPr>
        <w:pStyle w:val="Style25"/>
        <w:framePr w:wrap="none" w:vAnchor="page" w:hAnchor="page" w:x="8464" w:y="12948"/>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(инициалы, фамилия</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
        <w:framePr w:w="9408" w:h="1343" w:hRule="exact" w:wrap="none" w:vAnchor="page" w:hAnchor="page" w:x="1856" w:y="764"/>
        <w:widowControl w:val="0"/>
        <w:keepNext w:val="0"/>
        <w:keepLines w:val="0"/>
        <w:shd w:val="clear" w:color="auto" w:fill="auto"/>
        <w:bidi w:val="0"/>
        <w:spacing w:before="0" w:after="0"/>
        <w:ind w:left="5460" w:right="0" w:firstLine="0"/>
      </w:pPr>
      <w:r>
        <w:rPr>
          <w:lang w:val="ru-RU" w:eastAsia="ru-RU" w:bidi="ru-RU"/>
          <w:w w:val="100"/>
          <w:spacing w:val="0"/>
          <w:color w:val="000000"/>
          <w:position w:val="0"/>
        </w:rPr>
        <w:t>Приложение №2 к распоряжению администрации Выгоничского района от 19.05.2020г. №156-Р</w:t>
      </w:r>
    </w:p>
    <w:p>
      <w:pPr>
        <w:pStyle w:val="Style18"/>
        <w:framePr w:w="9408" w:h="886" w:hRule="exact" w:wrap="none" w:vAnchor="page" w:hAnchor="page" w:x="1856" w:y="2884"/>
        <w:widowControl w:val="0"/>
        <w:keepNext w:val="0"/>
        <w:keepLines w:val="0"/>
        <w:shd w:val="clear" w:color="auto" w:fill="auto"/>
        <w:bidi w:val="0"/>
        <w:spacing w:before="0" w:after="0"/>
        <w:ind w:left="20" w:right="0" w:firstLine="0"/>
      </w:pPr>
      <w:r>
        <w:rPr>
          <w:lang w:val="ru-RU" w:eastAsia="ru-RU" w:bidi="ru-RU"/>
          <w:sz w:val="24"/>
          <w:szCs w:val="24"/>
          <w:w w:val="100"/>
          <w:spacing w:val="0"/>
          <w:color w:val="000000"/>
          <w:position w:val="0"/>
        </w:rPr>
        <w:t>Состав Комиссии по проведению антикоррупционной экспертизы</w:t>
        <w:br/>
        <w:t>Нормативных правовых актов (проектов нормативных правовых актов)</w:t>
        <w:br/>
        <w:t>Администрации Выгоничского муниципального района</w:t>
      </w:r>
    </w:p>
    <w:p>
      <w:pPr>
        <w:pStyle w:val="Style18"/>
        <w:framePr w:w="9408" w:h="878" w:hRule="exact" w:wrap="none" w:vAnchor="page" w:hAnchor="page" w:x="1856" w:y="4262"/>
        <w:tabs>
          <w:tab w:leader="none" w:pos="4754" w:val="left"/>
        </w:tabs>
        <w:widowControl w:val="0"/>
        <w:keepNext w:val="0"/>
        <w:keepLines w:val="0"/>
        <w:shd w:val="clear" w:color="auto" w:fill="auto"/>
        <w:bidi w:val="0"/>
        <w:jc w:val="both"/>
        <w:spacing w:before="0" w:after="0"/>
        <w:ind w:left="0" w:right="0" w:firstLine="0"/>
      </w:pPr>
      <w:r>
        <w:rPr>
          <w:lang w:val="ru-RU" w:eastAsia="ru-RU" w:bidi="ru-RU"/>
          <w:sz w:val="24"/>
          <w:szCs w:val="24"/>
          <w:w w:val="100"/>
          <w:spacing w:val="0"/>
          <w:color w:val="000000"/>
          <w:position w:val="0"/>
        </w:rPr>
        <w:t>Зубкова О.А.</w:t>
        <w:tab/>
        <w:t>Заместитель Главы администрации</w:t>
      </w:r>
    </w:p>
    <w:p>
      <w:pPr>
        <w:pStyle w:val="Style18"/>
        <w:framePr w:w="9408" w:h="878" w:hRule="exact" w:wrap="none" w:vAnchor="page" w:hAnchor="page" w:x="1856" w:y="4262"/>
        <w:widowControl w:val="0"/>
        <w:keepNext w:val="0"/>
        <w:keepLines w:val="0"/>
        <w:shd w:val="clear" w:color="auto" w:fill="auto"/>
        <w:bidi w:val="0"/>
        <w:jc w:val="both"/>
        <w:spacing w:before="0" w:after="0"/>
        <w:ind w:left="4820" w:right="0" w:firstLine="0"/>
      </w:pPr>
      <w:r>
        <w:rPr>
          <w:lang w:val="ru-RU" w:eastAsia="ru-RU" w:bidi="ru-RU"/>
          <w:sz w:val="24"/>
          <w:szCs w:val="24"/>
          <w:w w:val="100"/>
          <w:spacing w:val="0"/>
          <w:color w:val="000000"/>
          <w:position w:val="0"/>
        </w:rPr>
        <w:t>Выгоничского района по социальным вопросам-председатель комиссии;</w:t>
      </w:r>
    </w:p>
    <w:p>
      <w:pPr>
        <w:pStyle w:val="Style18"/>
        <w:framePr w:w="9408" w:h="566" w:hRule="exact" w:wrap="none" w:vAnchor="page" w:hAnchor="page" w:x="1856" w:y="6507"/>
        <w:tabs>
          <w:tab w:leader="none" w:pos="4754" w:val="left"/>
        </w:tabs>
        <w:widowControl w:val="0"/>
        <w:keepNext w:val="0"/>
        <w:keepLines w:val="0"/>
        <w:shd w:val="clear" w:color="auto" w:fill="auto"/>
        <w:bidi w:val="0"/>
        <w:jc w:val="both"/>
        <w:spacing w:before="0" w:after="0" w:line="240" w:lineRule="exact"/>
        <w:ind w:left="0" w:right="0" w:firstLine="0"/>
      </w:pPr>
      <w:r>
        <w:rPr>
          <w:lang w:val="ru-RU" w:eastAsia="ru-RU" w:bidi="ru-RU"/>
          <w:sz w:val="24"/>
          <w:szCs w:val="24"/>
          <w:w w:val="100"/>
          <w:spacing w:val="0"/>
          <w:color w:val="000000"/>
          <w:position w:val="0"/>
        </w:rPr>
        <w:t>Алексютин Ю.Е.</w:t>
        <w:tab/>
        <w:t>Юрист администрации Выгоничского</w:t>
      </w:r>
    </w:p>
    <w:p>
      <w:pPr>
        <w:pStyle w:val="Style18"/>
        <w:framePr w:w="9408" w:h="566" w:hRule="exact" w:wrap="none" w:vAnchor="page" w:hAnchor="page" w:x="1856" w:y="6507"/>
        <w:widowControl w:val="0"/>
        <w:keepNext w:val="0"/>
        <w:keepLines w:val="0"/>
        <w:shd w:val="clear" w:color="auto" w:fill="auto"/>
        <w:bidi w:val="0"/>
        <w:jc w:val="both"/>
        <w:spacing w:before="0" w:after="0" w:line="240" w:lineRule="exact"/>
        <w:ind w:left="4820" w:right="0" w:firstLine="0"/>
      </w:pPr>
      <w:r>
        <w:rPr>
          <w:lang w:val="ru-RU" w:eastAsia="ru-RU" w:bidi="ru-RU"/>
          <w:sz w:val="24"/>
          <w:szCs w:val="24"/>
          <w:w w:val="100"/>
          <w:spacing w:val="0"/>
          <w:color w:val="000000"/>
          <w:position w:val="0"/>
        </w:rPr>
        <w:t xml:space="preserve">района </w:t>
      </w:r>
      <w:r>
        <w:rPr>
          <w:rStyle w:val="CharStyle23"/>
        </w:rPr>
        <w:t xml:space="preserve">- </w:t>
      </w:r>
      <w:r>
        <w:rPr>
          <w:lang w:val="ru-RU" w:eastAsia="ru-RU" w:bidi="ru-RU"/>
          <w:sz w:val="24"/>
          <w:szCs w:val="24"/>
          <w:w w:val="100"/>
          <w:spacing w:val="0"/>
          <w:color w:val="000000"/>
          <w:position w:val="0"/>
        </w:rPr>
        <w:t>секретарь комиссии;</w:t>
      </w:r>
    </w:p>
    <w:p>
      <w:pPr>
        <w:pStyle w:val="Style18"/>
        <w:framePr w:w="9408" w:h="605" w:hRule="exact" w:wrap="none" w:vAnchor="page" w:hAnchor="page" w:x="1856" w:y="8400"/>
        <w:tabs>
          <w:tab w:leader="none" w:pos="4754" w:val="left"/>
        </w:tabs>
        <w:widowControl w:val="0"/>
        <w:keepNext w:val="0"/>
        <w:keepLines w:val="0"/>
        <w:shd w:val="clear" w:color="auto" w:fill="auto"/>
        <w:bidi w:val="0"/>
        <w:jc w:val="both"/>
        <w:spacing w:before="0" w:after="0"/>
        <w:ind w:left="0" w:right="0" w:firstLine="0"/>
      </w:pPr>
      <w:r>
        <w:rPr>
          <w:lang w:val="ru-RU" w:eastAsia="ru-RU" w:bidi="ru-RU"/>
          <w:sz w:val="24"/>
          <w:szCs w:val="24"/>
          <w:w w:val="100"/>
          <w:spacing w:val="0"/>
          <w:color w:val="000000"/>
          <w:position w:val="0"/>
        </w:rPr>
        <w:t>Афонина И.В.</w:t>
        <w:tab/>
        <w:t>Начальник отдела организационно</w:t>
        <w:softHyphen/>
      </w:r>
    </w:p>
    <w:p>
      <w:pPr>
        <w:pStyle w:val="Style18"/>
        <w:framePr w:w="9408" w:h="605" w:hRule="exact" w:wrap="none" w:vAnchor="page" w:hAnchor="page" w:x="1856" w:y="8400"/>
        <w:widowControl w:val="0"/>
        <w:keepNext w:val="0"/>
        <w:keepLines w:val="0"/>
        <w:shd w:val="clear" w:color="auto" w:fill="auto"/>
        <w:bidi w:val="0"/>
        <w:jc w:val="both"/>
        <w:spacing w:before="0" w:after="0"/>
        <w:ind w:left="4820" w:right="0" w:firstLine="0"/>
      </w:pPr>
      <w:r>
        <w:rPr>
          <w:lang w:val="ru-RU" w:eastAsia="ru-RU" w:bidi="ru-RU"/>
          <w:sz w:val="24"/>
          <w:szCs w:val="24"/>
          <w:w w:val="100"/>
          <w:spacing w:val="0"/>
          <w:color w:val="000000"/>
          <w:position w:val="0"/>
        </w:rPr>
        <w:t>контрольной и кадровой работы</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ru-RU" w:eastAsia="ru-RU" w:bidi="ru-RU"/>
        <w:b/>
        <w:bCs/>
        <w:i w:val="0"/>
        <w:iCs w:val="0"/>
        <w:u w:val="none"/>
        <w:strike w:val="0"/>
        <w:smallCaps w:val="0"/>
        <w:sz w:val="24"/>
        <w:szCs w:val="24"/>
        <w:rFonts w:ascii="Times New Roman" w:eastAsia="Times New Roman" w:hAnsi="Times New Roman" w:cs="Times New Roman"/>
        <w:w w:val="100"/>
        <w:spacing w:val="0"/>
        <w:color w:val="000000"/>
        <w:position w:val="0"/>
      </w:rPr>
    </w:lvl>
    <w:lvl w:ilvl="1">
      <w:start w:val="1"/>
      <w:numFmt w:val="decimal"/>
      <w:lvlText w:val="%1.%2."/>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Заголовок №1_"/>
    <w:basedOn w:val="DefaultParagraphFont"/>
    <w:link w:val="Style3"/>
    <w:rPr>
      <w:b/>
      <w:bCs/>
      <w:i w:val="0"/>
      <w:iCs w:val="0"/>
      <w:u w:val="none"/>
      <w:strike w:val="0"/>
      <w:smallCaps w:val="0"/>
      <w:sz w:val="32"/>
      <w:szCs w:val="32"/>
      <w:rFonts w:ascii="Times New Roman" w:eastAsia="Times New Roman" w:hAnsi="Times New Roman" w:cs="Times New Roman"/>
    </w:rPr>
  </w:style>
  <w:style w:type="character" w:customStyle="1" w:styleId="CharStyle6">
    <w:name w:val="Основной текст (4)_"/>
    <w:basedOn w:val="DefaultParagraphFont"/>
    <w:link w:val="Style5"/>
    <w:rPr>
      <w:b/>
      <w:bCs/>
      <w:i w:val="0"/>
      <w:iCs w:val="0"/>
      <w:u w:val="none"/>
      <w:strike w:val="0"/>
      <w:smallCaps w:val="0"/>
      <w:sz w:val="28"/>
      <w:szCs w:val="28"/>
      <w:rFonts w:ascii="Times New Roman" w:eastAsia="Times New Roman" w:hAnsi="Times New Roman" w:cs="Times New Roman"/>
    </w:rPr>
  </w:style>
  <w:style w:type="character" w:customStyle="1" w:styleId="CharStyle8">
    <w:name w:val="Основной текст (3)_"/>
    <w:basedOn w:val="DefaultParagraphFont"/>
    <w:link w:val="Style7"/>
    <w:rPr>
      <w:b w:val="0"/>
      <w:bCs w:val="0"/>
      <w:i w:val="0"/>
      <w:iCs w:val="0"/>
      <w:u w:val="none"/>
      <w:strike w:val="0"/>
      <w:smallCaps w:val="0"/>
      <w:sz w:val="28"/>
      <w:szCs w:val="28"/>
      <w:rFonts w:ascii="Times New Roman" w:eastAsia="Times New Roman" w:hAnsi="Times New Roman" w:cs="Times New Roman"/>
    </w:rPr>
  </w:style>
  <w:style w:type="character" w:customStyle="1" w:styleId="CharStyle9">
    <w:name w:val="Основной текст (3) + 13 pt"/>
    <w:basedOn w:val="CharStyle8"/>
    <w:rPr>
      <w:lang w:val="ru-RU" w:eastAsia="ru-RU" w:bidi="ru-RU"/>
      <w:sz w:val="26"/>
      <w:szCs w:val="26"/>
      <w:w w:val="100"/>
      <w:spacing w:val="0"/>
      <w:color w:val="000000"/>
      <w:position w:val="0"/>
    </w:rPr>
  </w:style>
  <w:style w:type="character" w:customStyle="1" w:styleId="CharStyle10">
    <w:name w:val="Основной текст (3)"/>
    <w:basedOn w:val="CharStyle8"/>
    <w:rPr>
      <w:lang w:val="ru-RU" w:eastAsia="ru-RU" w:bidi="ru-RU"/>
      <w:sz w:val="28"/>
      <w:szCs w:val="28"/>
      <w:w w:val="100"/>
      <w:spacing w:val="0"/>
      <w:color w:val="000000"/>
      <w:position w:val="0"/>
    </w:rPr>
  </w:style>
  <w:style w:type="character" w:customStyle="1" w:styleId="CharStyle11">
    <w:name w:val="Основной текст (3) + 12 pt,Полужирный"/>
    <w:basedOn w:val="CharStyle8"/>
    <w:rPr>
      <w:lang w:val="ru-RU" w:eastAsia="ru-RU" w:bidi="ru-RU"/>
      <w:b/>
      <w:bCs/>
      <w:sz w:val="24"/>
      <w:szCs w:val="24"/>
      <w:w w:val="100"/>
      <w:spacing w:val="0"/>
      <w:color w:val="000000"/>
      <w:position w:val="0"/>
    </w:rPr>
  </w:style>
  <w:style w:type="character" w:customStyle="1" w:styleId="CharStyle12">
    <w:name w:val="Основной текст (3) + 13 pt,Полужирный"/>
    <w:basedOn w:val="CharStyle8"/>
    <w:rPr>
      <w:lang w:val="ru-RU" w:eastAsia="ru-RU" w:bidi="ru-RU"/>
      <w:b/>
      <w:bCs/>
      <w:sz w:val="26"/>
      <w:szCs w:val="26"/>
      <w:w w:val="100"/>
      <w:spacing w:val="0"/>
      <w:color w:val="000000"/>
      <w:position w:val="0"/>
    </w:rPr>
  </w:style>
  <w:style w:type="character" w:customStyle="1" w:styleId="CharStyle13">
    <w:name w:val="Основной текст (4) + 12 pt"/>
    <w:basedOn w:val="CharStyle6"/>
    <w:rPr>
      <w:lang w:val="ru-RU" w:eastAsia="ru-RU" w:bidi="ru-RU"/>
      <w:sz w:val="24"/>
      <w:szCs w:val="24"/>
      <w:w w:val="100"/>
      <w:spacing w:val="0"/>
      <w:color w:val="000000"/>
      <w:position w:val="0"/>
    </w:rPr>
  </w:style>
  <w:style w:type="character" w:customStyle="1" w:styleId="CharStyle15">
    <w:name w:val="Заголовок №2_"/>
    <w:basedOn w:val="DefaultParagraphFont"/>
    <w:link w:val="Style14"/>
    <w:rPr>
      <w:b/>
      <w:bCs/>
      <w:i w:val="0"/>
      <w:iCs w:val="0"/>
      <w:u w:val="none"/>
      <w:strike w:val="0"/>
      <w:smallCaps w:val="0"/>
      <w:rFonts w:ascii="Times New Roman" w:eastAsia="Times New Roman" w:hAnsi="Times New Roman" w:cs="Times New Roman"/>
    </w:rPr>
  </w:style>
  <w:style w:type="character" w:customStyle="1" w:styleId="CharStyle17">
    <w:name w:val="Основной текст (5)_"/>
    <w:basedOn w:val="DefaultParagraphFont"/>
    <w:link w:val="Style16"/>
    <w:rPr>
      <w:b/>
      <w:bCs/>
      <w:i w:val="0"/>
      <w:iCs w:val="0"/>
      <w:u w:val="none"/>
      <w:strike w:val="0"/>
      <w:smallCaps w:val="0"/>
      <w:rFonts w:ascii="Times New Roman" w:eastAsia="Times New Roman" w:hAnsi="Times New Roman" w:cs="Times New Roman"/>
    </w:rPr>
  </w:style>
  <w:style w:type="character" w:customStyle="1" w:styleId="CharStyle19">
    <w:name w:val="Основной текст (2)_"/>
    <w:basedOn w:val="DefaultParagraphFont"/>
    <w:link w:val="Style18"/>
    <w:rPr>
      <w:b w:val="0"/>
      <w:bCs w:val="0"/>
      <w:i w:val="0"/>
      <w:iCs w:val="0"/>
      <w:u w:val="none"/>
      <w:strike w:val="0"/>
      <w:smallCaps w:val="0"/>
      <w:rFonts w:ascii="Times New Roman" w:eastAsia="Times New Roman" w:hAnsi="Times New Roman" w:cs="Times New Roman"/>
    </w:rPr>
  </w:style>
  <w:style w:type="character" w:customStyle="1" w:styleId="CharStyle20">
    <w:name w:val="Основной текст (2) + Полужирный"/>
    <w:basedOn w:val="CharStyle19"/>
    <w:rPr>
      <w:lang w:val="ru-RU" w:eastAsia="ru-RU" w:bidi="ru-RU"/>
      <w:b/>
      <w:bCs/>
      <w:sz w:val="24"/>
      <w:szCs w:val="24"/>
      <w:w w:val="100"/>
      <w:spacing w:val="0"/>
      <w:color w:val="000000"/>
      <w:position w:val="0"/>
    </w:rPr>
  </w:style>
  <w:style w:type="character" w:customStyle="1" w:styleId="CharStyle22">
    <w:name w:val="Основной текст (6)_"/>
    <w:basedOn w:val="DefaultParagraphFont"/>
    <w:link w:val="Style21"/>
    <w:rPr>
      <w:b w:val="0"/>
      <w:bCs w:val="0"/>
      <w:i w:val="0"/>
      <w:iCs w:val="0"/>
      <w:u w:val="none"/>
      <w:strike w:val="0"/>
      <w:smallCaps w:val="0"/>
      <w:sz w:val="20"/>
      <w:szCs w:val="20"/>
      <w:rFonts w:ascii="Times New Roman" w:eastAsia="Times New Roman" w:hAnsi="Times New Roman" w:cs="Times New Roman"/>
    </w:rPr>
  </w:style>
  <w:style w:type="character" w:customStyle="1" w:styleId="CharStyle23">
    <w:name w:val="Основной текст (2)"/>
    <w:basedOn w:val="CharStyle19"/>
    <w:rPr>
      <w:lang w:val="ru-RU" w:eastAsia="ru-RU" w:bidi="ru-RU"/>
      <w:sz w:val="24"/>
      <w:szCs w:val="24"/>
      <w:w w:val="100"/>
      <w:spacing w:val="0"/>
      <w:color w:val="000000"/>
      <w:position w:val="0"/>
    </w:rPr>
  </w:style>
  <w:style w:type="character" w:customStyle="1" w:styleId="CharStyle24">
    <w:name w:val="Основной текст (2) + 10 pt"/>
    <w:basedOn w:val="CharStyle19"/>
    <w:rPr>
      <w:lang w:val="ru-RU" w:eastAsia="ru-RU" w:bidi="ru-RU"/>
      <w:sz w:val="20"/>
      <w:szCs w:val="20"/>
      <w:w w:val="100"/>
      <w:spacing w:val="0"/>
      <w:color w:val="000000"/>
      <w:position w:val="0"/>
    </w:rPr>
  </w:style>
  <w:style w:type="character" w:customStyle="1" w:styleId="CharStyle26">
    <w:name w:val="Колонтитул_"/>
    <w:basedOn w:val="DefaultParagraphFont"/>
    <w:link w:val="Style25"/>
    <w:rPr>
      <w:b w:val="0"/>
      <w:bCs w:val="0"/>
      <w:i w:val="0"/>
      <w:iCs w:val="0"/>
      <w:u w:val="none"/>
      <w:strike w:val="0"/>
      <w:smallCaps w:val="0"/>
      <w:sz w:val="19"/>
      <w:szCs w:val="19"/>
      <w:rFonts w:ascii="Times New Roman" w:eastAsia="Times New Roman" w:hAnsi="Times New Roman" w:cs="Times New Roman"/>
    </w:rPr>
  </w:style>
  <w:style w:type="paragraph" w:customStyle="1" w:styleId="Style3">
    <w:name w:val="Заголовок №1"/>
    <w:basedOn w:val="Normal"/>
    <w:link w:val="CharStyle4"/>
    <w:pPr>
      <w:widowControl w:val="0"/>
      <w:shd w:val="clear" w:color="auto" w:fill="FFFFFF"/>
      <w:jc w:val="center"/>
      <w:outlineLvl w:val="0"/>
      <w:spacing w:after="360" w:line="0" w:lineRule="exact"/>
    </w:pPr>
    <w:rPr>
      <w:b/>
      <w:bCs/>
      <w:i w:val="0"/>
      <w:iCs w:val="0"/>
      <w:u w:val="none"/>
      <w:strike w:val="0"/>
      <w:smallCaps w:val="0"/>
      <w:sz w:val="32"/>
      <w:szCs w:val="32"/>
      <w:rFonts w:ascii="Times New Roman" w:eastAsia="Times New Roman" w:hAnsi="Times New Roman" w:cs="Times New Roman"/>
    </w:rPr>
  </w:style>
  <w:style w:type="paragraph" w:customStyle="1" w:styleId="Style5">
    <w:name w:val="Основной текст (4)"/>
    <w:basedOn w:val="Normal"/>
    <w:link w:val="CharStyle6"/>
    <w:pPr>
      <w:widowControl w:val="0"/>
      <w:shd w:val="clear" w:color="auto" w:fill="FFFFFF"/>
      <w:jc w:val="center"/>
      <w:spacing w:before="360" w:after="60"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7">
    <w:name w:val="Основной текст (3)"/>
    <w:basedOn w:val="Normal"/>
    <w:link w:val="CharStyle8"/>
    <w:pPr>
      <w:widowControl w:val="0"/>
      <w:shd w:val="clear" w:color="auto" w:fill="FFFFFF"/>
      <w:jc w:val="right"/>
      <w:spacing w:after="720" w:line="322"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4">
    <w:name w:val="Заголовок №2"/>
    <w:basedOn w:val="Normal"/>
    <w:link w:val="CharStyle15"/>
    <w:pPr>
      <w:widowControl w:val="0"/>
      <w:shd w:val="clear" w:color="auto" w:fill="FFFFFF"/>
      <w:jc w:val="center"/>
      <w:outlineLvl w:val="1"/>
      <w:spacing w:before="240" w:line="274" w:lineRule="exact"/>
    </w:pPr>
    <w:rPr>
      <w:b/>
      <w:bCs/>
      <w:i w:val="0"/>
      <w:iCs w:val="0"/>
      <w:u w:val="none"/>
      <w:strike w:val="0"/>
      <w:smallCaps w:val="0"/>
      <w:rFonts w:ascii="Times New Roman" w:eastAsia="Times New Roman" w:hAnsi="Times New Roman" w:cs="Times New Roman"/>
    </w:rPr>
  </w:style>
  <w:style w:type="paragraph" w:customStyle="1" w:styleId="Style16">
    <w:name w:val="Основной текст (5)"/>
    <w:basedOn w:val="Normal"/>
    <w:link w:val="CharStyle17"/>
    <w:pPr>
      <w:widowControl w:val="0"/>
      <w:shd w:val="clear" w:color="auto" w:fill="FFFFFF"/>
      <w:jc w:val="center"/>
      <w:spacing w:line="274" w:lineRule="exact"/>
    </w:pPr>
    <w:rPr>
      <w:b/>
      <w:bCs/>
      <w:i w:val="0"/>
      <w:iCs w:val="0"/>
      <w:u w:val="none"/>
      <w:strike w:val="0"/>
      <w:smallCaps w:val="0"/>
      <w:rFonts w:ascii="Times New Roman" w:eastAsia="Times New Roman" w:hAnsi="Times New Roman" w:cs="Times New Roman"/>
    </w:rPr>
  </w:style>
  <w:style w:type="paragraph" w:customStyle="1" w:styleId="Style18">
    <w:name w:val="Основной текст (2)"/>
    <w:basedOn w:val="Normal"/>
    <w:link w:val="CharStyle19"/>
    <w:pPr>
      <w:widowControl w:val="0"/>
      <w:shd w:val="clear" w:color="auto" w:fill="FFFFFF"/>
      <w:jc w:val="center"/>
      <w:spacing w:before="720" w:after="480" w:line="274" w:lineRule="exact"/>
    </w:pPr>
    <w:rPr>
      <w:b w:val="0"/>
      <w:bCs w:val="0"/>
      <w:i w:val="0"/>
      <w:iCs w:val="0"/>
      <w:u w:val="none"/>
      <w:strike w:val="0"/>
      <w:smallCaps w:val="0"/>
      <w:rFonts w:ascii="Times New Roman" w:eastAsia="Times New Roman" w:hAnsi="Times New Roman" w:cs="Times New Roman"/>
    </w:rPr>
  </w:style>
  <w:style w:type="paragraph" w:customStyle="1" w:styleId="Style21">
    <w:name w:val="Основной текст (6)"/>
    <w:basedOn w:val="Normal"/>
    <w:link w:val="CharStyle22"/>
    <w:pPr>
      <w:widowControl w:val="0"/>
      <w:shd w:val="clear" w:color="auto" w:fill="FFFFFF"/>
      <w:jc w:val="right"/>
      <w:spacing w:after="300"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25">
    <w:name w:val="Колонтитул"/>
    <w:basedOn w:val="Normal"/>
    <w:link w:val="CharStyle26"/>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