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33" w:rsidRDefault="005C662F">
      <w:pPr>
        <w:pStyle w:val="30"/>
        <w:shd w:val="clear" w:color="auto" w:fill="auto"/>
        <w:ind w:left="20"/>
      </w:pPr>
      <w:r>
        <w:rPr>
          <w:rStyle w:val="31"/>
          <w:b/>
          <w:bCs/>
        </w:rPr>
        <w:t>РОССИЙСКАЯ ФЕДЕРАЦИЯ</w:t>
      </w:r>
      <w:r>
        <w:rPr>
          <w:rStyle w:val="31"/>
          <w:b/>
          <w:bCs/>
        </w:rPr>
        <w:br/>
        <w:t>АДМИНИСТРАЦИЯ ВЫГОНИЧСКОГО РАЙОНА</w:t>
      </w:r>
    </w:p>
    <w:p w:rsidR="00003233" w:rsidRDefault="005C662F">
      <w:pPr>
        <w:pStyle w:val="30"/>
        <w:shd w:val="clear" w:color="auto" w:fill="auto"/>
        <w:spacing w:after="642"/>
        <w:ind w:left="20"/>
      </w:pPr>
      <w:r>
        <w:rPr>
          <w:rStyle w:val="31"/>
          <w:b/>
          <w:bCs/>
        </w:rPr>
        <w:t>БРЯНСКОЙ ОБЛАСТИ</w:t>
      </w:r>
    </w:p>
    <w:p w:rsidR="00003233" w:rsidRDefault="005C662F">
      <w:pPr>
        <w:pStyle w:val="30"/>
        <w:shd w:val="clear" w:color="auto" w:fill="auto"/>
        <w:spacing w:after="62" w:line="360" w:lineRule="exact"/>
        <w:ind w:left="20"/>
      </w:pPr>
      <w:r>
        <w:rPr>
          <w:rStyle w:val="31"/>
          <w:b/>
          <w:bCs/>
        </w:rPr>
        <w:t>ПОСТАНОВЛЕНИЕ</w:t>
      </w:r>
    </w:p>
    <w:p w:rsidR="00003233" w:rsidRDefault="000D0719">
      <w:pPr>
        <w:pStyle w:val="20"/>
        <w:shd w:val="clear" w:color="auto" w:fill="auto"/>
        <w:spacing w:before="0"/>
        <w:ind w:right="6380"/>
      </w:pPr>
      <w:r>
        <w:rPr>
          <w:rStyle w:val="21"/>
        </w:rPr>
        <w:t>от 28.01.2020 года №63 п.</w:t>
      </w:r>
      <w:r w:rsidR="005C662F">
        <w:rPr>
          <w:rStyle w:val="21"/>
        </w:rPr>
        <w:t>Выгоничи</w:t>
      </w:r>
    </w:p>
    <w:p w:rsidR="00003233" w:rsidRDefault="005C662F">
      <w:pPr>
        <w:pStyle w:val="20"/>
        <w:shd w:val="clear" w:color="auto" w:fill="auto"/>
        <w:tabs>
          <w:tab w:val="left" w:pos="2659"/>
          <w:tab w:val="left" w:pos="3715"/>
        </w:tabs>
        <w:spacing w:before="0" w:line="322" w:lineRule="exact"/>
        <w:ind w:right="4360"/>
        <w:jc w:val="both"/>
      </w:pPr>
      <w:r>
        <w:rPr>
          <w:rStyle w:val="21"/>
        </w:rPr>
        <w:t>О внесении изменений в муниципальную программу по повышению качества водоснабжения</w:t>
      </w:r>
      <w:r>
        <w:rPr>
          <w:rStyle w:val="21"/>
        </w:rPr>
        <w:tab/>
        <w:t>на</w:t>
      </w:r>
      <w:r>
        <w:rPr>
          <w:rStyle w:val="21"/>
        </w:rPr>
        <w:tab/>
        <w:t>территории</w:t>
      </w:r>
    </w:p>
    <w:p w:rsidR="00003233" w:rsidRDefault="005C662F">
      <w:pPr>
        <w:pStyle w:val="20"/>
        <w:shd w:val="clear" w:color="auto" w:fill="auto"/>
        <w:tabs>
          <w:tab w:val="left" w:pos="3336"/>
        </w:tabs>
        <w:spacing w:before="0" w:line="322" w:lineRule="exact"/>
        <w:jc w:val="both"/>
      </w:pPr>
      <w:r>
        <w:rPr>
          <w:rStyle w:val="21"/>
        </w:rPr>
        <w:t>муниципального</w:t>
      </w:r>
      <w:r>
        <w:rPr>
          <w:rStyle w:val="21"/>
        </w:rPr>
        <w:tab/>
        <w:t>образования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«Выгоничский муниципальный район»</w:t>
      </w:r>
    </w:p>
    <w:p w:rsidR="00003233" w:rsidRDefault="005C662F">
      <w:pPr>
        <w:pStyle w:val="20"/>
        <w:shd w:val="clear" w:color="auto" w:fill="auto"/>
        <w:spacing w:before="0" w:after="134" w:line="322" w:lineRule="exact"/>
        <w:ind w:right="6380"/>
      </w:pPr>
      <w:r>
        <w:rPr>
          <w:rStyle w:val="21"/>
        </w:rPr>
        <w:t>«Чистая вода» на период с 2019 по 2024 год.</w:t>
      </w:r>
    </w:p>
    <w:p w:rsidR="00003233" w:rsidRDefault="005C662F">
      <w:pPr>
        <w:pStyle w:val="20"/>
        <w:shd w:val="clear" w:color="auto" w:fill="auto"/>
        <w:spacing w:before="0" w:line="379" w:lineRule="exact"/>
        <w:ind w:firstLine="800"/>
        <w:jc w:val="both"/>
      </w:pPr>
      <w:r>
        <w:rPr>
          <w:rStyle w:val="21"/>
        </w:rPr>
        <w:t>В соответствии с Приказом Министерства строительства и жилищно</w:t>
      </w:r>
      <w:r>
        <w:rPr>
          <w:rStyle w:val="21"/>
        </w:rPr>
        <w:softHyphen/>
        <w:t>коммунального хозяйства Российской Федерации № 253/пр от 30 апреля 2019 года « Об утверждении Методических рекоменд</w:t>
      </w:r>
      <w:r>
        <w:rPr>
          <w:rStyle w:val="21"/>
        </w:rPr>
        <w:t>аций по подготовке региональных программ по повышению качества водоснабжения на период с 2019 по 2024 год».</w:t>
      </w:r>
    </w:p>
    <w:p w:rsidR="00003233" w:rsidRDefault="005C662F">
      <w:pPr>
        <w:pStyle w:val="20"/>
        <w:shd w:val="clear" w:color="auto" w:fill="auto"/>
        <w:spacing w:before="0" w:after="496" w:line="374" w:lineRule="exact"/>
        <w:ind w:firstLine="800"/>
        <w:jc w:val="both"/>
      </w:pPr>
      <w:r>
        <w:rPr>
          <w:rStyle w:val="21"/>
        </w:rPr>
        <w:t xml:space="preserve">В результате проведенной инвентаризации состояния объектов центральных систем водоснабжения и целях обеспечения потребителей Выгоничского </w:t>
      </w:r>
      <w:r>
        <w:rPr>
          <w:rStyle w:val="21"/>
        </w:rPr>
        <w:t>муниципального района питьевой водой, соответствующей требованиям безопасности и безвредности, установленным санитарно</w:t>
      </w:r>
      <w:r>
        <w:rPr>
          <w:rStyle w:val="21"/>
        </w:rPr>
        <w:softHyphen/>
        <w:t>эпидемиологическими правилами и нормами</w:t>
      </w:r>
    </w:p>
    <w:p w:rsidR="00003233" w:rsidRDefault="005C662F">
      <w:pPr>
        <w:pStyle w:val="20"/>
        <w:shd w:val="clear" w:color="auto" w:fill="auto"/>
        <w:spacing w:before="0" w:after="348" w:line="280" w:lineRule="exact"/>
        <w:ind w:firstLine="800"/>
        <w:jc w:val="both"/>
      </w:pPr>
      <w:r>
        <w:rPr>
          <w:rStyle w:val="21"/>
        </w:rPr>
        <w:t>ПОСТАНОВЛЯЕТ:</w:t>
      </w:r>
    </w:p>
    <w:p w:rsidR="00003233" w:rsidRDefault="000D0719">
      <w:pPr>
        <w:pStyle w:val="20"/>
        <w:shd w:val="clear" w:color="auto" w:fill="auto"/>
        <w:spacing w:before="0" w:after="946" w:line="374" w:lineRule="exact"/>
        <w:ind w:firstLine="800"/>
        <w:jc w:val="both"/>
      </w:pPr>
      <w:r>
        <w:rPr>
          <w:rStyle w:val="21"/>
        </w:rPr>
        <w:t xml:space="preserve">1 </w:t>
      </w:r>
      <w:r w:rsidR="005C662F">
        <w:rPr>
          <w:rStyle w:val="21"/>
        </w:rPr>
        <w:t>Внести в муниципальную программу по повышению качества водоснабжения на территор</w:t>
      </w:r>
      <w:r w:rsidR="005C662F">
        <w:rPr>
          <w:rStyle w:val="21"/>
        </w:rPr>
        <w:t>ии муниципального образования «Выгоничский муниципальный район» «Чистая вода» на период с 2019 по 2024 год следующие изменения согласно приложению 1-6.</w:t>
      </w:r>
    </w:p>
    <w:p w:rsidR="00003233" w:rsidRDefault="00003233" w:rsidP="000D0719">
      <w:pPr>
        <w:pStyle w:val="20"/>
        <w:shd w:val="clear" w:color="auto" w:fill="auto"/>
        <w:spacing w:before="0" w:line="317" w:lineRule="exact"/>
        <w:ind w:left="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3.2pt;margin-top:8.75pt;width:82.55pt;height:16.85pt;z-index:-125829376;mso-wrap-distance-left:99.85pt;mso-wrap-distance-right:5pt;mso-wrap-distance-bottom:20pt;mso-position-horizontal-relative:margin" filled="f" stroked="f">
            <v:textbox style="mso-fit-shape-to-text:t" inset="0,0,0,0">
              <w:txbxContent>
                <w:p w:rsidR="00003233" w:rsidRDefault="005C662F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С.Н. Чепиков</w:t>
                  </w:r>
                </w:p>
              </w:txbxContent>
            </v:textbox>
            <w10:wrap type="square" side="left" anchorx="margin"/>
          </v:shape>
        </w:pict>
      </w:r>
      <w:r w:rsidR="005C662F">
        <w:rPr>
          <w:rStyle w:val="21"/>
        </w:rPr>
        <w:t>Г лава администрации</w:t>
      </w:r>
      <w:r w:rsidR="005C662F">
        <w:rPr>
          <w:rStyle w:val="21"/>
        </w:rPr>
        <w:br/>
        <w:t>Выгоничского района</w:t>
      </w:r>
      <w:r w:rsidR="005C662F">
        <w:br w:type="page"/>
      </w:r>
    </w:p>
    <w:p w:rsidR="00003233" w:rsidRDefault="005C662F">
      <w:pPr>
        <w:pStyle w:val="20"/>
        <w:shd w:val="clear" w:color="auto" w:fill="auto"/>
        <w:spacing w:before="0" w:after="225" w:line="302" w:lineRule="exact"/>
        <w:ind w:left="5780"/>
      </w:pPr>
      <w:r>
        <w:rPr>
          <w:rStyle w:val="21"/>
        </w:rPr>
        <w:lastRenderedPageBreak/>
        <w:t>Приложение № 1 к постановлению администрации</w:t>
      </w:r>
      <w:r>
        <w:rPr>
          <w:rStyle w:val="21"/>
        </w:rPr>
        <w:t xml:space="preserve"> Выгоничского района №63 от 28.01.2020 года</w:t>
      </w:r>
    </w:p>
    <w:p w:rsidR="00003233" w:rsidRDefault="005C662F">
      <w:pPr>
        <w:pStyle w:val="10"/>
        <w:keepNext/>
        <w:keepLines/>
        <w:shd w:val="clear" w:color="auto" w:fill="auto"/>
        <w:spacing w:before="0" w:after="586"/>
        <w:ind w:right="240"/>
      </w:pPr>
      <w:bookmarkStart w:id="0" w:name="bookmark0"/>
      <w:r>
        <w:rPr>
          <w:rStyle w:val="11"/>
          <w:b/>
          <w:bCs/>
        </w:rPr>
        <w:t>Объемы и источники финансирования Программы</w:t>
      </w:r>
      <w:r>
        <w:rPr>
          <w:rStyle w:val="11"/>
          <w:b/>
          <w:bCs/>
        </w:rPr>
        <w:br/>
        <w:t>(с разбивкой по годам)</w:t>
      </w:r>
      <w:bookmarkEnd w:id="0"/>
    </w:p>
    <w:p w:rsidR="00003233" w:rsidRDefault="005C662F">
      <w:pPr>
        <w:pStyle w:val="20"/>
        <w:shd w:val="clear" w:color="auto" w:fill="auto"/>
        <w:spacing w:before="0" w:line="264" w:lineRule="exact"/>
        <w:ind w:firstLine="820"/>
      </w:pPr>
      <w:r>
        <w:rPr>
          <w:rStyle w:val="21"/>
        </w:rPr>
        <w:t xml:space="preserve">Общий объем финансирования Программы составит </w:t>
      </w:r>
      <w:r>
        <w:rPr>
          <w:rStyle w:val="22"/>
        </w:rPr>
        <w:t xml:space="preserve">23 462 500,00 рублей, </w:t>
      </w:r>
      <w:r>
        <w:rPr>
          <w:rStyle w:val="21"/>
        </w:rPr>
        <w:t>в том числе:</w:t>
      </w:r>
    </w:p>
    <w:p w:rsidR="00003233" w:rsidRDefault="005C662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282" w:line="280" w:lineRule="exact"/>
        <w:jc w:val="both"/>
      </w:pPr>
      <w:bookmarkStart w:id="1" w:name="bookmark1"/>
      <w:r>
        <w:rPr>
          <w:rStyle w:val="11"/>
          <w:b/>
          <w:bCs/>
        </w:rPr>
        <w:t>год-0</w:t>
      </w:r>
      <w:bookmarkEnd w:id="1"/>
    </w:p>
    <w:p w:rsidR="00003233" w:rsidRDefault="005C662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282" w:line="280" w:lineRule="exact"/>
        <w:jc w:val="both"/>
      </w:pPr>
      <w:bookmarkStart w:id="2" w:name="bookmark2"/>
      <w:r>
        <w:rPr>
          <w:rStyle w:val="11"/>
          <w:b/>
          <w:bCs/>
        </w:rPr>
        <w:t>год -0</w:t>
      </w:r>
      <w:bookmarkEnd w:id="2"/>
    </w:p>
    <w:p w:rsidR="00003233" w:rsidRDefault="005C662F">
      <w:pPr>
        <w:pStyle w:val="20"/>
        <w:numPr>
          <w:ilvl w:val="0"/>
          <w:numId w:val="1"/>
        </w:numPr>
        <w:shd w:val="clear" w:color="auto" w:fill="auto"/>
        <w:tabs>
          <w:tab w:val="left" w:pos="738"/>
        </w:tabs>
        <w:spacing w:before="0" w:line="322" w:lineRule="exact"/>
        <w:jc w:val="both"/>
      </w:pPr>
      <w:r>
        <w:rPr>
          <w:rStyle w:val="22"/>
        </w:rPr>
        <w:t xml:space="preserve">год-6 </w:t>
      </w:r>
      <w:r>
        <w:rPr>
          <w:rStyle w:val="21"/>
        </w:rPr>
        <w:t>462 490,00 рублей, из них: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 xml:space="preserve">6333 886,4 рублей </w:t>
      </w:r>
      <w:r>
        <w:rPr>
          <w:rStyle w:val="21"/>
        </w:rPr>
        <w:t>- федеральный бюджет;</w:t>
      </w:r>
    </w:p>
    <w:p w:rsidR="00003233" w:rsidRDefault="005C662F">
      <w:pPr>
        <w:pStyle w:val="20"/>
        <w:numPr>
          <w:ilvl w:val="0"/>
          <w:numId w:val="2"/>
        </w:numPr>
        <w:shd w:val="clear" w:color="auto" w:fill="auto"/>
        <w:tabs>
          <w:tab w:val="left" w:pos="435"/>
          <w:tab w:val="left" w:pos="7642"/>
        </w:tabs>
        <w:spacing w:before="0" w:line="322" w:lineRule="exact"/>
        <w:jc w:val="both"/>
      </w:pPr>
      <w:r>
        <w:rPr>
          <w:rStyle w:val="21"/>
        </w:rPr>
        <w:t>978,7 рублей - областной бюджет;</w:t>
      </w:r>
      <w:r>
        <w:rPr>
          <w:rStyle w:val="21"/>
        </w:rPr>
        <w:tab/>
        <w:t>.</w:t>
      </w:r>
    </w:p>
    <w:p w:rsidR="00003233" w:rsidRDefault="005C662F">
      <w:pPr>
        <w:pStyle w:val="20"/>
        <w:numPr>
          <w:ilvl w:val="0"/>
          <w:numId w:val="2"/>
        </w:numPr>
        <w:shd w:val="clear" w:color="auto" w:fill="auto"/>
        <w:tabs>
          <w:tab w:val="left" w:pos="454"/>
        </w:tabs>
        <w:spacing w:before="0" w:after="244" w:line="322" w:lineRule="exact"/>
        <w:jc w:val="both"/>
      </w:pPr>
      <w:r>
        <w:rPr>
          <w:rStyle w:val="21"/>
        </w:rPr>
        <w:t>624,9 рублей - местный бюджет.</w:t>
      </w:r>
    </w:p>
    <w:p w:rsidR="00003233" w:rsidRDefault="005C662F">
      <w:pPr>
        <w:pStyle w:val="20"/>
        <w:numPr>
          <w:ilvl w:val="0"/>
          <w:numId w:val="1"/>
        </w:numPr>
        <w:shd w:val="clear" w:color="auto" w:fill="auto"/>
        <w:tabs>
          <w:tab w:val="left" w:pos="738"/>
        </w:tabs>
        <w:spacing w:before="0" w:line="317" w:lineRule="exact"/>
        <w:jc w:val="both"/>
      </w:pPr>
      <w:r>
        <w:rPr>
          <w:rStyle w:val="22"/>
        </w:rPr>
        <w:t xml:space="preserve">год </w:t>
      </w:r>
      <w:r>
        <w:rPr>
          <w:rStyle w:val="21"/>
        </w:rPr>
        <w:t>-5 000 000,00 рублей, из них:</w:t>
      </w:r>
    </w:p>
    <w:p w:rsidR="00003233" w:rsidRDefault="005C662F">
      <w:pPr>
        <w:pStyle w:val="20"/>
        <w:shd w:val="clear" w:color="auto" w:fill="auto"/>
        <w:spacing w:before="0" w:line="317" w:lineRule="exact"/>
        <w:jc w:val="both"/>
      </w:pPr>
      <w:r>
        <w:rPr>
          <w:rStyle w:val="21"/>
        </w:rPr>
        <w:t>4 900 500,00рублей - федеральный бюджет;</w:t>
      </w:r>
    </w:p>
    <w:p w:rsidR="00003233" w:rsidRDefault="005C662F">
      <w:pPr>
        <w:pStyle w:val="20"/>
        <w:numPr>
          <w:ilvl w:val="0"/>
          <w:numId w:val="3"/>
        </w:numPr>
        <w:shd w:val="clear" w:color="auto" w:fill="auto"/>
        <w:tabs>
          <w:tab w:val="left" w:pos="454"/>
        </w:tabs>
        <w:spacing w:before="0" w:line="317" w:lineRule="exact"/>
        <w:jc w:val="both"/>
      </w:pPr>
      <w:r>
        <w:rPr>
          <w:rStyle w:val="21"/>
        </w:rPr>
        <w:t>500,00 рублей - областной бюджет;</w:t>
      </w:r>
    </w:p>
    <w:p w:rsidR="00003233" w:rsidRDefault="005C662F">
      <w:pPr>
        <w:pStyle w:val="20"/>
        <w:numPr>
          <w:ilvl w:val="0"/>
          <w:numId w:val="3"/>
        </w:numPr>
        <w:shd w:val="clear" w:color="auto" w:fill="auto"/>
        <w:tabs>
          <w:tab w:val="left" w:pos="454"/>
        </w:tabs>
        <w:spacing w:before="0" w:after="236" w:line="317" w:lineRule="exact"/>
        <w:jc w:val="both"/>
      </w:pPr>
      <w:r>
        <w:rPr>
          <w:rStyle w:val="21"/>
        </w:rPr>
        <w:t>000,00 рублей - местный бюджет.</w:t>
      </w:r>
    </w:p>
    <w:p w:rsidR="00003233" w:rsidRDefault="005C662F">
      <w:pPr>
        <w:pStyle w:val="20"/>
        <w:numPr>
          <w:ilvl w:val="0"/>
          <w:numId w:val="1"/>
        </w:numPr>
        <w:shd w:val="clear" w:color="auto" w:fill="auto"/>
        <w:tabs>
          <w:tab w:val="left" w:pos="738"/>
        </w:tabs>
        <w:spacing w:before="0" w:line="322" w:lineRule="exact"/>
        <w:jc w:val="both"/>
      </w:pPr>
      <w:r>
        <w:rPr>
          <w:rStyle w:val="22"/>
        </w:rPr>
        <w:t xml:space="preserve">год </w:t>
      </w:r>
      <w:r>
        <w:rPr>
          <w:rStyle w:val="21"/>
        </w:rPr>
        <w:t>- 12 000 000,00 рублей,</w:t>
      </w:r>
      <w:r>
        <w:rPr>
          <w:rStyle w:val="21"/>
        </w:rPr>
        <w:t xml:space="preserve"> из них: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11 761 200,00рублей - федеральный бюджет;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118 800,00 рублей - областной бюджет;</w:t>
      </w:r>
    </w:p>
    <w:p w:rsidR="00003233" w:rsidRDefault="005C662F">
      <w:pPr>
        <w:pStyle w:val="20"/>
        <w:shd w:val="clear" w:color="auto" w:fill="auto"/>
        <w:spacing w:before="0" w:after="273" w:line="322" w:lineRule="exact"/>
        <w:jc w:val="both"/>
      </w:pPr>
      <w:r>
        <w:rPr>
          <w:rStyle w:val="21"/>
        </w:rPr>
        <w:t>120 000,00 рублей - местный бюджет.</w:t>
      </w:r>
    </w:p>
    <w:p w:rsidR="00003233" w:rsidRDefault="005C662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38"/>
        </w:tabs>
        <w:spacing w:before="0" w:after="322" w:line="280" w:lineRule="exact"/>
        <w:jc w:val="both"/>
      </w:pPr>
      <w:bookmarkStart w:id="3" w:name="bookmark3"/>
      <w:r>
        <w:rPr>
          <w:rStyle w:val="11"/>
          <w:b/>
          <w:bCs/>
        </w:rPr>
        <w:t>год-0</w:t>
      </w:r>
      <w:bookmarkEnd w:id="3"/>
    </w:p>
    <w:p w:rsidR="00003233" w:rsidRDefault="005C662F" w:rsidP="000D0719">
      <w:pPr>
        <w:pStyle w:val="20"/>
        <w:shd w:val="clear" w:color="auto" w:fill="auto"/>
        <w:spacing w:before="0" w:line="307" w:lineRule="exact"/>
        <w:jc w:val="both"/>
        <w:sectPr w:rsidR="00003233">
          <w:pgSz w:w="11900" w:h="16840"/>
          <w:pgMar w:top="650" w:right="329" w:bottom="548" w:left="2057" w:header="0" w:footer="3" w:gutter="0"/>
          <w:cols w:space="720"/>
          <w:noEndnote/>
          <w:docGrid w:linePitch="360"/>
        </w:sectPr>
      </w:pPr>
      <w:r>
        <w:rPr>
          <w:rStyle w:val="21"/>
        </w:rPr>
        <w:t xml:space="preserve">- субсидирование части затрат, понесенных в связи с производством, реализацией товаров, выполнением </w:t>
      </w:r>
      <w:r>
        <w:rPr>
          <w:rStyle w:val="21"/>
        </w:rPr>
        <w:t>работ, оказанием услуг софинансирование местный бюджет, софинансирование областной бюджет; софинансирование федеральный бюджет.</w:t>
      </w:r>
    </w:p>
    <w:p w:rsidR="00003233" w:rsidRDefault="005C662F">
      <w:pPr>
        <w:pStyle w:val="20"/>
        <w:shd w:val="clear" w:color="auto" w:fill="auto"/>
        <w:spacing w:before="0" w:after="310" w:line="293" w:lineRule="exact"/>
        <w:ind w:left="5640"/>
      </w:pPr>
      <w:r>
        <w:rPr>
          <w:rStyle w:val="21"/>
        </w:rPr>
        <w:lastRenderedPageBreak/>
        <w:t>Приложение № 2 к постановлению администрации Выгоничского района №63 от 28.01.2020 года</w:t>
      </w:r>
    </w:p>
    <w:p w:rsidR="00003233" w:rsidRDefault="005C662F">
      <w:pPr>
        <w:pStyle w:val="10"/>
        <w:keepNext/>
        <w:keepLines/>
        <w:shd w:val="clear" w:color="auto" w:fill="auto"/>
        <w:spacing w:before="0" w:after="0" w:line="280" w:lineRule="exact"/>
        <w:ind w:left="3900"/>
        <w:jc w:val="left"/>
      </w:pPr>
      <w:bookmarkStart w:id="4" w:name="bookmark4"/>
      <w:r>
        <w:rPr>
          <w:rStyle w:val="11"/>
          <w:b/>
          <w:bCs/>
        </w:rPr>
        <w:t>Рейтинг объектов:</w:t>
      </w:r>
      <w:bookmarkEnd w:id="4"/>
    </w:p>
    <w:p w:rsidR="00003233" w:rsidRDefault="005C662F">
      <w:pPr>
        <w:pStyle w:val="40"/>
        <w:shd w:val="clear" w:color="auto" w:fill="auto"/>
        <w:spacing w:before="0" w:after="0" w:line="280" w:lineRule="exact"/>
        <w:ind w:firstLine="1180"/>
      </w:pPr>
      <w:r>
        <w:rPr>
          <w:rStyle w:val="41"/>
          <w:b/>
          <w:bCs/>
        </w:rPr>
        <w:t xml:space="preserve">Формирования рейтинга </w:t>
      </w:r>
      <w:r>
        <w:rPr>
          <w:rStyle w:val="41"/>
          <w:b/>
          <w:bCs/>
        </w:rPr>
        <w:t>объектов по показателю бюджетной</w:t>
      </w:r>
    </w:p>
    <w:p w:rsidR="00003233" w:rsidRDefault="005C662F">
      <w:pPr>
        <w:pStyle w:val="40"/>
        <w:shd w:val="clear" w:color="auto" w:fill="auto"/>
        <w:spacing w:before="0" w:after="0" w:line="274" w:lineRule="exact"/>
        <w:ind w:left="40"/>
        <w:jc w:val="center"/>
      </w:pPr>
      <w:r>
        <w:rPr>
          <w:rStyle w:val="41"/>
          <w:b/>
          <w:bCs/>
        </w:rPr>
        <w:t>эффективности</w:t>
      </w:r>
    </w:p>
    <w:p w:rsidR="00003233" w:rsidRDefault="005C662F">
      <w:pPr>
        <w:pStyle w:val="50"/>
        <w:shd w:val="clear" w:color="auto" w:fill="auto"/>
        <w:ind w:left="740" w:right="3500"/>
      </w:pPr>
      <w:r>
        <w:rPr>
          <w:rStyle w:val="51"/>
        </w:rPr>
        <w:t>Субъект: Брянская область, Выгоничский район Общая численность населения: 20,044 тыс. человек</w:t>
      </w:r>
    </w:p>
    <w:p w:rsidR="00003233" w:rsidRDefault="005C662F">
      <w:pPr>
        <w:pStyle w:val="50"/>
        <w:shd w:val="clear" w:color="auto" w:fill="auto"/>
        <w:spacing w:after="327"/>
        <w:ind w:firstLine="740"/>
      </w:pPr>
      <w:r>
        <w:rPr>
          <w:rStyle w:val="51"/>
        </w:rPr>
        <w:t>Численность населения, обеспеченного питьевым водоснабжением: 13,381 тыс. человек</w:t>
      </w:r>
    </w:p>
    <w:p w:rsidR="00003233" w:rsidRDefault="005C662F">
      <w:pPr>
        <w:pStyle w:val="60"/>
        <w:shd w:val="clear" w:color="auto" w:fill="auto"/>
        <w:spacing w:before="0" w:after="258" w:line="240" w:lineRule="exact"/>
        <w:ind w:left="740"/>
      </w:pPr>
      <w:r>
        <w:rPr>
          <w:rStyle w:val="61"/>
          <w:b/>
          <w:bCs/>
        </w:rPr>
        <w:t>4 объекта программы:</w:t>
      </w:r>
    </w:p>
    <w:p w:rsidR="00003233" w:rsidRDefault="005C662F">
      <w:pPr>
        <w:pStyle w:val="50"/>
        <w:shd w:val="clear" w:color="auto" w:fill="auto"/>
        <w:spacing w:after="486" w:line="269" w:lineRule="exact"/>
        <w:ind w:left="740" w:right="1160"/>
        <w:jc w:val="both"/>
      </w:pPr>
      <w:r>
        <w:rPr>
          <w:rStyle w:val="51"/>
        </w:rPr>
        <w:t xml:space="preserve">Объект №1 улучшит качество питьевой воды из ЦСВ для 0,455 тыс. чел. </w:t>
      </w:r>
      <w:r>
        <w:rPr>
          <w:rStyle w:val="51"/>
          <w:vertAlign w:val="superscript"/>
        </w:rPr>
        <w:t xml:space="preserve">2 </w:t>
      </w:r>
      <w:r>
        <w:rPr>
          <w:rStyle w:val="51"/>
        </w:rPr>
        <w:t xml:space="preserve">Объект №2 улучшит качество питьевой воды из ЦСВ для 0,356 тыс. чел. </w:t>
      </w:r>
      <w:r>
        <w:rPr>
          <w:rStyle w:val="51"/>
          <w:vertAlign w:val="superscript"/>
        </w:rPr>
        <w:t xml:space="preserve">2 </w:t>
      </w:r>
      <w:r>
        <w:rPr>
          <w:rStyle w:val="51"/>
        </w:rPr>
        <w:t xml:space="preserve">Объект №4 улучшит качество питьевой воды из ЦСВ для 0,370 тыс. чел. </w:t>
      </w:r>
      <w:r>
        <w:rPr>
          <w:rStyle w:val="51"/>
          <w:vertAlign w:val="superscript"/>
        </w:rPr>
        <w:t>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9"/>
        <w:gridCol w:w="1454"/>
        <w:gridCol w:w="1781"/>
        <w:gridCol w:w="3960"/>
        <w:gridCol w:w="1738"/>
      </w:tblGrid>
      <w:tr w:rsidR="00003233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/п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200"/>
              <w:jc w:val="right"/>
            </w:pPr>
            <w:r>
              <w:rPr>
                <w:rStyle w:val="212pt"/>
              </w:rPr>
              <w:t>Уело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2pt"/>
              </w:rPr>
              <w:t>вное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200"/>
              <w:jc w:val="right"/>
            </w:pPr>
            <w:r>
              <w:rPr>
                <w:rStyle w:val="212pt"/>
              </w:rPr>
              <w:t>обозначение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firstLine="800"/>
            </w:pPr>
            <w:r>
              <w:rPr>
                <w:rStyle w:val="212pt"/>
              </w:rPr>
              <w:t>Наимено ванне МО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220"/>
            </w:pPr>
            <w:r>
              <w:rPr>
                <w:rStyle w:val="212pt"/>
              </w:rPr>
              <w:t>Наименование объекта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06" w:lineRule="exact"/>
              <w:ind w:left="820"/>
            </w:pPr>
            <w:r>
              <w:rPr>
                <w:rStyle w:val="285pt"/>
              </w:rPr>
              <w:t>Объем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06" w:lineRule="exact"/>
            </w:pPr>
            <w:r>
              <w:rPr>
                <w:rStyle w:val="285pt"/>
              </w:rPr>
              <w:t>инвестиций из федерального бюджета, млн. руб</w:t>
            </w:r>
            <w:r>
              <w:rPr>
                <w:rStyle w:val="285pt0pt"/>
              </w:rPr>
              <w:t>.</w:t>
            </w:r>
            <w:r>
              <w:rPr>
                <w:rStyle w:val="285pt0pt"/>
                <w:vertAlign w:val="superscript"/>
              </w:rPr>
              <w:t>3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right="340"/>
              <w:jc w:val="right"/>
            </w:pPr>
            <w:r>
              <w:rPr>
                <w:rStyle w:val="212pt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180"/>
            </w:pPr>
            <w:r>
              <w:rPr>
                <w:rStyle w:val="212pt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2260"/>
            </w:pPr>
            <w:r>
              <w:rPr>
                <w:rStyle w:val="212pt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140"/>
            </w:pPr>
            <w:r>
              <w:rPr>
                <w:rStyle w:val="212pt"/>
              </w:rPr>
              <w:t>5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right="340"/>
              <w:jc w:val="right"/>
            </w:pPr>
            <w:r>
              <w:rPr>
                <w:rStyle w:val="212pt"/>
              </w:rPr>
              <w:t>Объект №1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160"/>
              <w:jc w:val="right"/>
            </w:pPr>
            <w:r>
              <w:rPr>
                <w:rStyle w:val="212pt"/>
              </w:rPr>
              <w:t>Выгонич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2pt"/>
              </w:rPr>
              <w:t>ский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160"/>
              <w:jc w:val="right"/>
            </w:pPr>
            <w:r>
              <w:rPr>
                <w:rStyle w:val="212pt"/>
              </w:rPr>
              <w:t>муниципальный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2pt"/>
              </w:rPr>
              <w:t>район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2pt"/>
              </w:rPr>
              <w:t>Реконструкция водозаборного узла в н.п. Городец, Выгоничского района, Брянской области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040"/>
            </w:pPr>
            <w:r>
              <w:rPr>
                <w:rStyle w:val="212pt"/>
              </w:rPr>
              <w:t>6,3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right="340"/>
              <w:jc w:val="right"/>
            </w:pPr>
            <w:r>
              <w:rPr>
                <w:rStyle w:val="212pt"/>
              </w:rPr>
              <w:t>Объект №2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  <w:ind w:right="160"/>
              <w:jc w:val="right"/>
            </w:pPr>
            <w:r>
              <w:rPr>
                <w:rStyle w:val="212pt"/>
              </w:rPr>
              <w:t>Выгонич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12pt"/>
              </w:rPr>
              <w:t>ский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  <w:ind w:right="160"/>
              <w:jc w:val="right"/>
            </w:pPr>
            <w:r>
              <w:rPr>
                <w:rStyle w:val="212pt"/>
              </w:rPr>
              <w:t>муниципальный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</w:pPr>
            <w:r>
              <w:rPr>
                <w:rStyle w:val="212pt"/>
              </w:rPr>
              <w:t>район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2pt"/>
              </w:rPr>
              <w:t>Реконструкция водозаборного узла с. Палужье, Выгоничского района Брянской области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040"/>
            </w:pPr>
            <w:r>
              <w:rPr>
                <w:rStyle w:val="212pt"/>
              </w:rPr>
              <w:t>4,9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right="340"/>
              <w:jc w:val="right"/>
            </w:pPr>
            <w:r>
              <w:rPr>
                <w:rStyle w:val="212pt"/>
              </w:rPr>
              <w:t>Объект №3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160"/>
              <w:jc w:val="right"/>
            </w:pPr>
            <w:r>
              <w:rPr>
                <w:rStyle w:val="212pt"/>
              </w:rPr>
              <w:t>Выгонич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2pt"/>
              </w:rPr>
              <w:t>ский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right="160"/>
              <w:jc w:val="right"/>
            </w:pPr>
            <w:r>
              <w:rPr>
                <w:rStyle w:val="212pt"/>
              </w:rPr>
              <w:t>муниципальный</w:t>
            </w:r>
          </w:p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</w:pPr>
            <w:r>
              <w:rPr>
                <w:rStyle w:val="212pt"/>
              </w:rPr>
              <w:t>район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2pt"/>
              </w:rPr>
              <w:t>Строительство системы водоснабжения в п.Хутор-Бор Выгоничского района Брянской области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42" w:wrap="notBeside" w:vAnchor="text" w:hAnchor="text" w:xAlign="center" w:y="1"/>
              <w:shd w:val="clear" w:color="auto" w:fill="auto"/>
              <w:spacing w:before="0" w:line="240" w:lineRule="exact"/>
              <w:ind w:left="1040"/>
            </w:pPr>
            <w:r>
              <w:rPr>
                <w:rStyle w:val="212pt"/>
              </w:rPr>
              <w:t>11,8</w:t>
            </w:r>
          </w:p>
        </w:tc>
      </w:tr>
    </w:tbl>
    <w:p w:rsidR="00003233" w:rsidRDefault="00003233">
      <w:pPr>
        <w:framePr w:w="9442" w:wrap="notBeside" w:vAnchor="text" w:hAnchor="text" w:xAlign="center" w:y="1"/>
        <w:rPr>
          <w:sz w:val="2"/>
          <w:szCs w:val="2"/>
        </w:rPr>
      </w:pPr>
    </w:p>
    <w:p w:rsidR="00003233" w:rsidRDefault="00003233">
      <w:pPr>
        <w:rPr>
          <w:sz w:val="2"/>
          <w:szCs w:val="2"/>
        </w:rPr>
      </w:pPr>
    </w:p>
    <w:p w:rsidR="00003233" w:rsidRDefault="005C662F">
      <w:pPr>
        <w:pStyle w:val="60"/>
        <w:shd w:val="clear" w:color="auto" w:fill="auto"/>
        <w:spacing w:before="254" w:line="274" w:lineRule="exact"/>
        <w:ind w:firstLine="1180"/>
        <w:jc w:val="both"/>
      </w:pPr>
      <w:r>
        <w:rPr>
          <w:rStyle w:val="61"/>
          <w:b/>
          <w:bCs/>
        </w:rPr>
        <w:t xml:space="preserve">Расчет </w:t>
      </w:r>
      <w:r>
        <w:rPr>
          <w:rStyle w:val="61"/>
          <w:b/>
          <w:bCs/>
        </w:rPr>
        <w:t>показателя увеличения (прироста) доли населения, обеспеченного качественной питьевой водой из ЦСВ, приведенного к общей численности населения, обеспеченного питьевой водой:</w:t>
      </w:r>
    </w:p>
    <w:p w:rsidR="00003233" w:rsidRDefault="005C662F">
      <w:pPr>
        <w:pStyle w:val="50"/>
        <w:shd w:val="clear" w:color="auto" w:fill="auto"/>
        <w:spacing w:after="327"/>
        <w:ind w:left="740"/>
      </w:pPr>
      <w:r>
        <w:rPr>
          <w:rStyle w:val="51"/>
        </w:rPr>
        <w:t xml:space="preserve">для 1 объекта: </w:t>
      </w:r>
      <w:r>
        <w:rPr>
          <w:rStyle w:val="51"/>
          <w:lang w:val="en-US" w:eastAsia="en-US" w:bidi="en-US"/>
        </w:rPr>
        <w:t>Dl</w:t>
      </w:r>
      <w:r w:rsidRPr="000D0719">
        <w:rPr>
          <w:rStyle w:val="51"/>
          <w:lang w:eastAsia="en-US" w:bidi="en-US"/>
        </w:rPr>
        <w:t xml:space="preserve">= </w:t>
      </w:r>
      <w:r>
        <w:rPr>
          <w:rStyle w:val="51"/>
        </w:rPr>
        <w:t xml:space="preserve">0,455 тыс. чел./13,381тыс. чел.*100=3,4%; для 2 объекта: </w:t>
      </w:r>
      <w:r>
        <w:rPr>
          <w:rStyle w:val="51"/>
          <w:lang w:val="en-US" w:eastAsia="en-US" w:bidi="en-US"/>
        </w:rPr>
        <w:t>D</w:t>
      </w:r>
      <w:r w:rsidRPr="000D0719">
        <w:rPr>
          <w:rStyle w:val="51"/>
          <w:lang w:eastAsia="en-US" w:bidi="en-US"/>
        </w:rPr>
        <w:t xml:space="preserve">2= </w:t>
      </w:r>
      <w:r>
        <w:rPr>
          <w:rStyle w:val="51"/>
        </w:rPr>
        <w:t>0,3</w:t>
      </w:r>
      <w:r>
        <w:rPr>
          <w:rStyle w:val="51"/>
        </w:rPr>
        <w:t xml:space="preserve">56 тыс. чел./13,381 тыс. чел.*100=2,66%; для 3 объекта: </w:t>
      </w:r>
      <w:r>
        <w:rPr>
          <w:rStyle w:val="51"/>
          <w:lang w:val="en-US" w:eastAsia="en-US" w:bidi="en-US"/>
        </w:rPr>
        <w:t>D</w:t>
      </w:r>
      <w:r w:rsidRPr="000D0719">
        <w:rPr>
          <w:rStyle w:val="51"/>
          <w:lang w:eastAsia="en-US" w:bidi="en-US"/>
        </w:rPr>
        <w:t xml:space="preserve">3= </w:t>
      </w:r>
      <w:r>
        <w:rPr>
          <w:rStyle w:val="51"/>
        </w:rPr>
        <w:t>0,370 тыс. чел./13,381тыс. чел.*100=2,77%;</w:t>
      </w:r>
    </w:p>
    <w:p w:rsidR="00003233" w:rsidRDefault="005C662F">
      <w:pPr>
        <w:pStyle w:val="60"/>
        <w:shd w:val="clear" w:color="auto" w:fill="auto"/>
        <w:spacing w:before="0" w:after="206" w:line="240" w:lineRule="exact"/>
        <w:ind w:left="1340"/>
      </w:pPr>
      <w:r>
        <w:rPr>
          <w:rStyle w:val="61"/>
          <w:b/>
          <w:bCs/>
        </w:rPr>
        <w:t>Значение показателя бюджетной эффективности:</w:t>
      </w:r>
    </w:p>
    <w:p w:rsidR="00003233" w:rsidRDefault="005C662F">
      <w:pPr>
        <w:pStyle w:val="50"/>
        <w:shd w:val="clear" w:color="auto" w:fill="auto"/>
        <w:ind w:left="740"/>
      </w:pPr>
      <w:r>
        <w:rPr>
          <w:rStyle w:val="51"/>
        </w:rPr>
        <w:t xml:space="preserve">Э1= 6,3 млн. руб./3,4% </w:t>
      </w:r>
      <w:r>
        <w:rPr>
          <w:rStyle w:val="52pt"/>
        </w:rPr>
        <w:t>=1,9</w:t>
      </w:r>
      <w:r>
        <w:rPr>
          <w:rStyle w:val="51"/>
        </w:rPr>
        <w:t xml:space="preserve"> млн. руб. на 1%</w:t>
      </w:r>
    </w:p>
    <w:p w:rsidR="00003233" w:rsidRDefault="005C662F">
      <w:pPr>
        <w:pStyle w:val="50"/>
        <w:shd w:val="clear" w:color="auto" w:fill="auto"/>
        <w:ind w:left="740"/>
      </w:pPr>
      <w:r>
        <w:rPr>
          <w:rStyle w:val="51"/>
        </w:rPr>
        <w:t>Э1= 4,9 млн. руб./2,66% =1,8 млн. руб. на 1%</w:t>
      </w:r>
    </w:p>
    <w:p w:rsidR="00003233" w:rsidRDefault="005C662F">
      <w:pPr>
        <w:pStyle w:val="50"/>
        <w:shd w:val="clear" w:color="auto" w:fill="auto"/>
        <w:spacing w:after="327"/>
        <w:ind w:left="740"/>
      </w:pPr>
      <w:r>
        <w:rPr>
          <w:rStyle w:val="51"/>
        </w:rPr>
        <w:t xml:space="preserve">Э1= 11,76 млн. </w:t>
      </w:r>
      <w:r>
        <w:rPr>
          <w:rStyle w:val="51"/>
        </w:rPr>
        <w:t>руб./2,77% = 4,3 млн. руб. на 1%</w:t>
      </w:r>
    </w:p>
    <w:p w:rsidR="00003233" w:rsidRDefault="005C662F">
      <w:pPr>
        <w:pStyle w:val="60"/>
        <w:shd w:val="clear" w:color="auto" w:fill="auto"/>
        <w:spacing w:before="0" w:after="216" w:line="240" w:lineRule="exact"/>
        <w:ind w:left="1340"/>
      </w:pPr>
      <w:r>
        <w:rPr>
          <w:rStyle w:val="61"/>
          <w:b/>
          <w:bCs/>
        </w:rPr>
        <w:t>Ранжирование по показателю бюджетной эффективности:</w:t>
      </w:r>
    </w:p>
    <w:p w:rsidR="00003233" w:rsidRDefault="005C662F">
      <w:pPr>
        <w:pStyle w:val="50"/>
        <w:numPr>
          <w:ilvl w:val="0"/>
          <w:numId w:val="4"/>
        </w:numPr>
        <w:shd w:val="clear" w:color="auto" w:fill="auto"/>
        <w:tabs>
          <w:tab w:val="left" w:pos="1194"/>
        </w:tabs>
        <w:spacing w:line="278" w:lineRule="exact"/>
        <w:ind w:left="740"/>
        <w:jc w:val="both"/>
      </w:pPr>
      <w:r>
        <w:rPr>
          <w:rStyle w:val="51"/>
        </w:rPr>
        <w:t>млн. руб./1% - 1 место (наиболее эффективное вложение бюджетных средств);</w:t>
      </w:r>
    </w:p>
    <w:p w:rsidR="00003233" w:rsidRDefault="005C662F">
      <w:pPr>
        <w:pStyle w:val="50"/>
        <w:numPr>
          <w:ilvl w:val="0"/>
          <w:numId w:val="4"/>
        </w:numPr>
        <w:shd w:val="clear" w:color="auto" w:fill="auto"/>
        <w:tabs>
          <w:tab w:val="left" w:pos="1223"/>
        </w:tabs>
        <w:spacing w:line="278" w:lineRule="exact"/>
        <w:ind w:left="740"/>
        <w:sectPr w:rsidR="00003233">
          <w:headerReference w:type="even" r:id="rId7"/>
          <w:pgSz w:w="11900" w:h="16840"/>
          <w:pgMar w:top="650" w:right="329" w:bottom="548" w:left="2057" w:header="0" w:footer="3" w:gutter="0"/>
          <w:cols w:space="720"/>
          <w:noEndnote/>
          <w:docGrid w:linePitch="360"/>
        </w:sectPr>
      </w:pPr>
      <w:r>
        <w:rPr>
          <w:rStyle w:val="51"/>
        </w:rPr>
        <w:t>млн. руб./1% - 2 место (наиболее эффективное вложение бюджетных средств); 4,3 млн. руб./1% - 3 место (наименее эффективное вложение бюджетных средств).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68"/>
        <w:gridCol w:w="1733"/>
        <w:gridCol w:w="2006"/>
        <w:gridCol w:w="2270"/>
        <w:gridCol w:w="2050"/>
      </w:tblGrid>
      <w:tr w:rsidR="00003233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  <w:ind w:firstLine="840"/>
              <w:jc w:val="both"/>
            </w:pPr>
            <w:r>
              <w:rPr>
                <w:rStyle w:val="212pt"/>
              </w:rPr>
              <w:lastRenderedPageBreak/>
              <w:t>Поз иция в рейтинге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  <w:ind w:right="240"/>
              <w:jc w:val="right"/>
            </w:pPr>
            <w:r>
              <w:rPr>
                <w:rStyle w:val="212pt"/>
              </w:rPr>
              <w:t>Наиме</w:t>
            </w:r>
          </w:p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>нование</w:t>
            </w:r>
          </w:p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>объекта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</w:rPr>
              <w:t>Объем</w:t>
            </w:r>
          </w:p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12pt"/>
              </w:rPr>
              <w:t xml:space="preserve">инвестиций из федерального </w:t>
            </w:r>
            <w:r>
              <w:rPr>
                <w:rStyle w:val="212pt"/>
              </w:rPr>
              <w:t>бюджета, млн. руб.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  <w:ind w:firstLine="840"/>
            </w:pPr>
            <w:r>
              <w:rPr>
                <w:rStyle w:val="212pt"/>
              </w:rPr>
              <w:t>Плановый показатель увеличения доли населения, обеспеченного качественной питьевой водой из ЦСВ, %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74" w:lineRule="exact"/>
              <w:ind w:firstLine="820"/>
            </w:pPr>
            <w:r>
              <w:rPr>
                <w:rStyle w:val="212pt"/>
              </w:rPr>
              <w:t xml:space="preserve">Значение показателя бюджетной эффективности, млн. рублей </w:t>
            </w:r>
            <w:r>
              <w:rPr>
                <w:rStyle w:val="2Sylfaen115pt"/>
              </w:rPr>
              <w:t>%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1 место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объект №2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200"/>
            </w:pPr>
            <w:r>
              <w:rPr>
                <w:rStyle w:val="212pt"/>
              </w:rPr>
              <w:t>4,9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300"/>
            </w:pPr>
            <w:r>
              <w:rPr>
                <w:rStyle w:val="212pt"/>
              </w:rPr>
              <w:t>2,66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30" w:lineRule="exact"/>
              <w:ind w:left="1240"/>
            </w:pPr>
            <w:r>
              <w:rPr>
                <w:rStyle w:val="2Sylfaen115pt0pt80"/>
              </w:rPr>
              <w:t>1,8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2 место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объект №1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200"/>
            </w:pPr>
            <w:r>
              <w:rPr>
                <w:rStyle w:val="212pt"/>
              </w:rPr>
              <w:t>6,3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300"/>
            </w:pPr>
            <w:r>
              <w:rPr>
                <w:rStyle w:val="212pt"/>
              </w:rPr>
              <w:t>3,4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240"/>
            </w:pPr>
            <w:r>
              <w:rPr>
                <w:rStyle w:val="212pt"/>
              </w:rPr>
              <w:t>1,9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>3 место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"/>
              </w:rPr>
              <w:t xml:space="preserve">объект </w:t>
            </w:r>
            <w:r>
              <w:rPr>
                <w:rStyle w:val="212pt"/>
              </w:rPr>
              <w:t>№3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100"/>
            </w:pPr>
            <w:r>
              <w:rPr>
                <w:rStyle w:val="212pt"/>
              </w:rPr>
              <w:t>11,76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300"/>
            </w:pPr>
            <w:r>
              <w:rPr>
                <w:rStyle w:val="212pt"/>
              </w:rPr>
              <w:t>2,77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240"/>
            </w:pPr>
            <w:r>
              <w:rPr>
                <w:rStyle w:val="212pt"/>
              </w:rPr>
              <w:t>4,2</w:t>
            </w:r>
          </w:p>
        </w:tc>
      </w:tr>
      <w:tr w:rsidR="00003233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Итого: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100"/>
            </w:pPr>
            <w:r>
              <w:rPr>
                <w:rStyle w:val="212pt0"/>
              </w:rPr>
              <w:t>22,96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3233" w:rsidRDefault="005C662F">
            <w:pPr>
              <w:pStyle w:val="20"/>
              <w:framePr w:w="9427" w:wrap="notBeside" w:vAnchor="text" w:hAnchor="text" w:xAlign="center" w:y="1"/>
              <w:shd w:val="clear" w:color="auto" w:fill="auto"/>
              <w:spacing w:before="0" w:line="240" w:lineRule="exact"/>
              <w:ind w:left="1300"/>
            </w:pPr>
            <w:r>
              <w:rPr>
                <w:rStyle w:val="212pt0"/>
              </w:rPr>
              <w:t>8,83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3233" w:rsidRDefault="00003233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03233" w:rsidRDefault="00003233">
      <w:pPr>
        <w:framePr w:w="9427" w:wrap="notBeside" w:vAnchor="text" w:hAnchor="text" w:xAlign="center" w:y="1"/>
        <w:rPr>
          <w:sz w:val="2"/>
          <w:szCs w:val="2"/>
        </w:rPr>
      </w:pPr>
    </w:p>
    <w:p w:rsidR="00003233" w:rsidRDefault="00003233">
      <w:pPr>
        <w:rPr>
          <w:sz w:val="2"/>
          <w:szCs w:val="2"/>
        </w:rPr>
      </w:pPr>
    </w:p>
    <w:p w:rsidR="00003233" w:rsidRDefault="005C662F">
      <w:pPr>
        <w:pStyle w:val="70"/>
        <w:shd w:val="clear" w:color="auto" w:fill="auto"/>
        <w:tabs>
          <w:tab w:val="left" w:pos="7646"/>
          <w:tab w:val="left" w:pos="8525"/>
        </w:tabs>
        <w:spacing w:before="501"/>
        <w:ind w:right="140"/>
      </w:pPr>
      <w:r>
        <w:rPr>
          <w:rStyle w:val="71"/>
        </w:rPr>
        <w:t>‘-значение из отчета по результатам инвентаризации систем водоснабжения (формаЧВ-02 «Потребитель», графа 5 строка субъекта (МО) Российской Федерации);</w:t>
      </w:r>
      <w:r>
        <w:rPr>
          <w:rStyle w:val="71"/>
        </w:rPr>
        <w:tab/>
        <w:t>.</w:t>
      </w:r>
      <w:r>
        <w:rPr>
          <w:rStyle w:val="71"/>
        </w:rPr>
        <w:tab/>
      </w:r>
      <w:r>
        <w:rPr>
          <w:rStyle w:val="71"/>
          <w:vertAlign w:val="superscript"/>
        </w:rPr>
        <w:t xml:space="preserve">т </w:t>
      </w:r>
      <w:r>
        <w:rPr>
          <w:rStyle w:val="74pt"/>
          <w:vertAlign w:val="superscript"/>
          <w:lang w:val="en-US" w:eastAsia="en-US" w:bidi="en-US"/>
        </w:rPr>
        <w:t>v</w:t>
      </w:r>
    </w:p>
    <w:p w:rsidR="00003233" w:rsidRDefault="005C662F">
      <w:pPr>
        <w:pStyle w:val="70"/>
        <w:shd w:val="clear" w:color="auto" w:fill="auto"/>
        <w:tabs>
          <w:tab w:val="left" w:pos="9101"/>
        </w:tabs>
        <w:spacing w:before="0" w:line="168" w:lineRule="exact"/>
        <w:ind w:right="140"/>
      </w:pPr>
      <w:r>
        <w:rPr>
          <w:rStyle w:val="71"/>
          <w:vertAlign w:val="superscript"/>
        </w:rPr>
        <w:t>2</w:t>
      </w:r>
      <w:r>
        <w:rPr>
          <w:rStyle w:val="71"/>
        </w:rPr>
        <w:t xml:space="preserve"> - численность населения обеспеченного некачественной питьевой водой из ЦСВ, для которого фактически улучшится качество водоснабжения в результате реализации мероприятия (если мероприятие затрагивает несколько поселений или районов то указывается суммарная</w:t>
      </w:r>
      <w:r>
        <w:rPr>
          <w:rStyle w:val="71"/>
        </w:rPr>
        <w:t xml:space="preserve"> численность указанного населения по всем поселениям, и это необходимо отразить в текстовой части </w:t>
      </w:r>
      <w:r>
        <w:rPr>
          <w:rStyle w:val="71"/>
          <w:lang w:val="en-US" w:eastAsia="en-US" w:bidi="en-US"/>
        </w:rPr>
        <w:t>per</w:t>
      </w:r>
      <w:r w:rsidRPr="000D0719">
        <w:rPr>
          <w:rStyle w:val="71"/>
          <w:lang w:eastAsia="en-US" w:bidi="en-US"/>
        </w:rPr>
        <w:t xml:space="preserve"> </w:t>
      </w:r>
      <w:r>
        <w:rPr>
          <w:rStyle w:val="71"/>
        </w:rPr>
        <w:t>программы);</w:t>
      </w:r>
      <w:r>
        <w:rPr>
          <w:rStyle w:val="71"/>
        </w:rPr>
        <w:tab/>
      </w:r>
      <w:r>
        <w:rPr>
          <w:rStyle w:val="74pt"/>
          <w:vertAlign w:val="superscript"/>
        </w:rPr>
        <w:t>у</w:t>
      </w:r>
      <w:r>
        <w:rPr>
          <w:rStyle w:val="74pt"/>
        </w:rPr>
        <w:t xml:space="preserve"> '</w:t>
      </w:r>
    </w:p>
    <w:p w:rsidR="00003233" w:rsidRDefault="005C662F">
      <w:pPr>
        <w:pStyle w:val="70"/>
        <w:shd w:val="clear" w:color="auto" w:fill="auto"/>
        <w:spacing w:before="0" w:line="160" w:lineRule="exact"/>
      </w:pPr>
      <w:r>
        <w:rPr>
          <w:rStyle w:val="74pt"/>
          <w:vertAlign w:val="subscript"/>
        </w:rPr>
        <w:t>4</w:t>
      </w:r>
      <w:r>
        <w:rPr>
          <w:rStyle w:val="74pt"/>
        </w:rPr>
        <w:t xml:space="preserve"> ~</w:t>
      </w:r>
      <w:r>
        <w:rPr>
          <w:rStyle w:val="71"/>
        </w:rPr>
        <w:t xml:space="preserve"> объем средств федерального бюджета, предусмотренный на реализацию мероприятия;</w:t>
      </w:r>
    </w:p>
    <w:p w:rsidR="00003233" w:rsidRDefault="005C662F">
      <w:pPr>
        <w:pStyle w:val="70"/>
        <w:numPr>
          <w:ilvl w:val="0"/>
          <w:numId w:val="5"/>
        </w:numPr>
        <w:shd w:val="clear" w:color="auto" w:fill="auto"/>
        <w:tabs>
          <w:tab w:val="left" w:pos="1023"/>
        </w:tabs>
        <w:spacing w:before="0" w:line="154" w:lineRule="exact"/>
        <w:ind w:firstLine="840"/>
        <w:jc w:val="left"/>
      </w:pPr>
      <w:r>
        <w:rPr>
          <w:rStyle w:val="71"/>
        </w:rPr>
        <w:t>соответствует лимитам средств федерального бюджета, пре</w:t>
      </w:r>
      <w:r>
        <w:rPr>
          <w:rStyle w:val="71"/>
        </w:rPr>
        <w:t xml:space="preserve">дусмотренных на реализацию мероприятий </w:t>
      </w:r>
      <w:r>
        <w:rPr>
          <w:rStyle w:val="71"/>
          <w:lang w:val="en-US" w:eastAsia="en-US" w:bidi="en-US"/>
        </w:rPr>
        <w:t>per</w:t>
      </w:r>
      <w:r w:rsidRPr="000D0719">
        <w:rPr>
          <w:rStyle w:val="71"/>
          <w:lang w:eastAsia="en-US" w:bidi="en-US"/>
        </w:rPr>
        <w:t xml:space="preserve"> </w:t>
      </w:r>
      <w:r>
        <w:rPr>
          <w:rStyle w:val="71"/>
        </w:rPr>
        <w:t>программы по повышению качества питьевой воды на 2019-2024 годы;</w:t>
      </w:r>
    </w:p>
    <w:p w:rsidR="00003233" w:rsidRDefault="00003233">
      <w:pPr>
        <w:pStyle w:val="70"/>
        <w:numPr>
          <w:ilvl w:val="0"/>
          <w:numId w:val="5"/>
        </w:numPr>
        <w:shd w:val="clear" w:color="auto" w:fill="auto"/>
        <w:tabs>
          <w:tab w:val="left" w:pos="1047"/>
        </w:tabs>
        <w:spacing w:before="0" w:line="158" w:lineRule="exact"/>
        <w:ind w:firstLine="840"/>
        <w:jc w:val="left"/>
        <w:sectPr w:rsidR="00003233">
          <w:pgSz w:w="11900" w:h="16840"/>
          <w:pgMar w:top="1665" w:right="177" w:bottom="1665" w:left="2196" w:header="0" w:footer="3" w:gutter="0"/>
          <w:cols w:space="720"/>
          <w:noEndnote/>
          <w:docGrid w:linePitch="360"/>
        </w:sectPr>
      </w:pPr>
      <w:r>
        <w:pict>
          <v:shape id="_x0000_s1030" type="#_x0000_t202" style="position:absolute;left:0;text-align:left;margin-left:-88.55pt;margin-top:368.5pt;width:9.6pt;height:12.4pt;z-index:-125829373;mso-wrap-distance-left:5pt;mso-wrap-distance-right:5pt;mso-position-horizontal-relative:margin" filled="f" stroked="f">
            <v:textbox style="mso-fit-shape-to-text:t" inset="0,0,0,0">
              <w:txbxContent>
                <w:p w:rsidR="00003233" w:rsidRPr="000D0719" w:rsidRDefault="00003233" w:rsidP="000D0719"/>
              </w:txbxContent>
            </v:textbox>
            <w10:wrap type="topAndBottom" anchorx="margin"/>
          </v:shape>
        </w:pict>
      </w:r>
      <w:r w:rsidR="005C662F">
        <w:rPr>
          <w:rStyle w:val="71"/>
        </w:rPr>
        <w:t>сумма плановых показателей по объектам (должна быть не менее разницы между значением целевого показателя федерального</w:t>
      </w:r>
      <w:r w:rsidR="005C662F">
        <w:rPr>
          <w:rStyle w:val="71"/>
        </w:rPr>
        <w:t xml:space="preserve"> проекта на последний год реализации программы и его базовым значением).</w:t>
      </w:r>
    </w:p>
    <w:p w:rsidR="00003233" w:rsidRDefault="005C662F">
      <w:pPr>
        <w:pStyle w:val="50"/>
        <w:shd w:val="clear" w:color="auto" w:fill="auto"/>
        <w:spacing w:after="250" w:line="293" w:lineRule="exact"/>
        <w:ind w:left="5620"/>
      </w:pPr>
      <w:r>
        <w:rPr>
          <w:rStyle w:val="51"/>
        </w:rPr>
        <w:lastRenderedPageBreak/>
        <w:t>Приложение № 3 к постановлению администрации Выгоничского района №63 от 28.01.2020 года</w:t>
      </w:r>
    </w:p>
    <w:p w:rsidR="00003233" w:rsidRDefault="005C662F">
      <w:pPr>
        <w:pStyle w:val="10"/>
        <w:keepNext/>
        <w:keepLines/>
        <w:shd w:val="clear" w:color="auto" w:fill="auto"/>
        <w:spacing w:before="0" w:after="242" w:line="280" w:lineRule="exact"/>
        <w:ind w:left="1860"/>
        <w:jc w:val="left"/>
      </w:pPr>
      <w:bookmarkStart w:id="5" w:name="bookmark5"/>
      <w:r>
        <w:rPr>
          <w:rStyle w:val="11"/>
          <w:b/>
          <w:bCs/>
        </w:rPr>
        <w:t>Обоснование ресурсного обеспечения Программы</w:t>
      </w:r>
      <w:bookmarkEnd w:id="5"/>
    </w:p>
    <w:p w:rsidR="00003233" w:rsidRDefault="005C662F">
      <w:pPr>
        <w:pStyle w:val="20"/>
        <w:shd w:val="clear" w:color="auto" w:fill="auto"/>
        <w:spacing w:before="0" w:after="256" w:line="341" w:lineRule="exact"/>
        <w:ind w:firstLine="720"/>
      </w:pPr>
      <w:r>
        <w:rPr>
          <w:rStyle w:val="21"/>
        </w:rPr>
        <w:t xml:space="preserve">Общий объем финансирования Программы составит 23 462 490,00 </w:t>
      </w:r>
      <w:r>
        <w:rPr>
          <w:rStyle w:val="22"/>
        </w:rPr>
        <w:t xml:space="preserve">рублей, </w:t>
      </w:r>
      <w:r>
        <w:rPr>
          <w:rStyle w:val="21"/>
        </w:rPr>
        <w:t>в том числе:</w:t>
      </w:r>
    </w:p>
    <w:p w:rsidR="00003233" w:rsidRDefault="005C662F">
      <w:pPr>
        <w:pStyle w:val="20"/>
        <w:numPr>
          <w:ilvl w:val="0"/>
          <w:numId w:val="6"/>
        </w:numPr>
        <w:shd w:val="clear" w:color="auto" w:fill="auto"/>
        <w:tabs>
          <w:tab w:val="left" w:pos="723"/>
        </w:tabs>
        <w:spacing w:before="0" w:line="322" w:lineRule="exact"/>
        <w:jc w:val="both"/>
      </w:pPr>
      <w:r>
        <w:rPr>
          <w:rStyle w:val="22"/>
        </w:rPr>
        <w:t xml:space="preserve">год </w:t>
      </w:r>
      <w:r>
        <w:rPr>
          <w:rStyle w:val="21"/>
        </w:rPr>
        <w:t>-6 462 490,00 рублей, из них: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6 333 886,4 рублей - федеральный бюджет;</w:t>
      </w:r>
    </w:p>
    <w:p w:rsidR="00003233" w:rsidRDefault="005C662F">
      <w:pPr>
        <w:pStyle w:val="20"/>
        <w:numPr>
          <w:ilvl w:val="0"/>
          <w:numId w:val="7"/>
        </w:numPr>
        <w:shd w:val="clear" w:color="auto" w:fill="auto"/>
        <w:tabs>
          <w:tab w:val="left" w:pos="435"/>
        </w:tabs>
        <w:spacing w:before="0" w:line="322" w:lineRule="exact"/>
        <w:jc w:val="both"/>
      </w:pPr>
      <w:r>
        <w:rPr>
          <w:rStyle w:val="21"/>
        </w:rPr>
        <w:t>978,7 рублей - областной бюджет;</w:t>
      </w:r>
    </w:p>
    <w:p w:rsidR="00003233" w:rsidRDefault="005C662F">
      <w:pPr>
        <w:pStyle w:val="20"/>
        <w:numPr>
          <w:ilvl w:val="0"/>
          <w:numId w:val="7"/>
        </w:numPr>
        <w:shd w:val="clear" w:color="auto" w:fill="auto"/>
        <w:tabs>
          <w:tab w:val="left" w:pos="454"/>
        </w:tabs>
        <w:spacing w:before="0" w:after="240" w:line="322" w:lineRule="exact"/>
        <w:jc w:val="both"/>
      </w:pPr>
      <w:r>
        <w:rPr>
          <w:rStyle w:val="21"/>
        </w:rPr>
        <w:t>624,9 рублей - местный бюджет.</w:t>
      </w:r>
    </w:p>
    <w:p w:rsidR="00003233" w:rsidRDefault="005C662F">
      <w:pPr>
        <w:pStyle w:val="20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322" w:lineRule="exact"/>
        <w:jc w:val="both"/>
      </w:pPr>
      <w:r>
        <w:rPr>
          <w:rStyle w:val="22"/>
        </w:rPr>
        <w:t xml:space="preserve">год </w:t>
      </w:r>
      <w:r>
        <w:rPr>
          <w:rStyle w:val="21"/>
        </w:rPr>
        <w:t>-5 000 000,00 рублей, из них: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 xml:space="preserve">4 </w:t>
      </w:r>
      <w:r>
        <w:rPr>
          <w:rStyle w:val="21"/>
        </w:rPr>
        <w:t>900 500,00рублей - федеральный бюджет;</w:t>
      </w:r>
    </w:p>
    <w:p w:rsidR="00003233" w:rsidRDefault="005C662F">
      <w:pPr>
        <w:pStyle w:val="20"/>
        <w:numPr>
          <w:ilvl w:val="0"/>
          <w:numId w:val="8"/>
        </w:numPr>
        <w:shd w:val="clear" w:color="auto" w:fill="auto"/>
        <w:tabs>
          <w:tab w:val="left" w:pos="459"/>
        </w:tabs>
        <w:spacing w:before="0" w:line="322" w:lineRule="exact"/>
        <w:jc w:val="both"/>
      </w:pPr>
      <w:r>
        <w:rPr>
          <w:rStyle w:val="21"/>
        </w:rPr>
        <w:t>500,00 рублей - областной бюджет;</w:t>
      </w:r>
    </w:p>
    <w:p w:rsidR="00003233" w:rsidRDefault="005C662F">
      <w:pPr>
        <w:pStyle w:val="20"/>
        <w:numPr>
          <w:ilvl w:val="0"/>
          <w:numId w:val="8"/>
        </w:numPr>
        <w:shd w:val="clear" w:color="auto" w:fill="auto"/>
        <w:tabs>
          <w:tab w:val="left" w:pos="459"/>
        </w:tabs>
        <w:spacing w:before="0" w:after="240" w:line="322" w:lineRule="exact"/>
        <w:jc w:val="both"/>
      </w:pPr>
      <w:r>
        <w:rPr>
          <w:rStyle w:val="21"/>
        </w:rPr>
        <w:t>000,00 рублей - местный бюджет.</w:t>
      </w:r>
    </w:p>
    <w:p w:rsidR="00003233" w:rsidRDefault="005C662F">
      <w:pPr>
        <w:pStyle w:val="20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322" w:lineRule="exact"/>
        <w:jc w:val="both"/>
      </w:pPr>
      <w:r>
        <w:rPr>
          <w:rStyle w:val="22"/>
        </w:rPr>
        <w:t xml:space="preserve">год </w:t>
      </w:r>
      <w:r>
        <w:rPr>
          <w:rStyle w:val="21"/>
        </w:rPr>
        <w:t>- 12 000 000,00 рублей, из них: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11 761 200,00рублей - федеральный бюджет;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118 800,00 рублей - областной бюджет;</w:t>
      </w:r>
    </w:p>
    <w:p w:rsidR="00003233" w:rsidRDefault="005C662F">
      <w:pPr>
        <w:pStyle w:val="20"/>
        <w:shd w:val="clear" w:color="auto" w:fill="auto"/>
        <w:spacing w:before="0" w:line="322" w:lineRule="exact"/>
        <w:jc w:val="both"/>
      </w:pPr>
      <w:r>
        <w:rPr>
          <w:rStyle w:val="21"/>
        </w:rPr>
        <w:t>120 000,00 рублей - местный бюджет.</w:t>
      </w:r>
    </w:p>
    <w:sectPr w:rsidR="00003233" w:rsidSect="00003233">
      <w:pgSz w:w="11900" w:h="16840"/>
      <w:pgMar w:top="754" w:right="417" w:bottom="754" w:left="20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62F" w:rsidRDefault="005C662F" w:rsidP="00003233">
      <w:r>
        <w:separator/>
      </w:r>
    </w:p>
  </w:endnote>
  <w:endnote w:type="continuationSeparator" w:id="1">
    <w:p w:rsidR="005C662F" w:rsidRDefault="005C662F" w:rsidP="00003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62F" w:rsidRDefault="005C662F"/>
  </w:footnote>
  <w:footnote w:type="continuationSeparator" w:id="1">
    <w:p w:rsidR="005C662F" w:rsidRDefault="005C662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233" w:rsidRDefault="00003233">
    <w:pPr>
      <w:rPr>
        <w:sz w:val="2"/>
        <w:szCs w:val="2"/>
      </w:rPr>
    </w:pPr>
    <w:r w:rsidRPr="000032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65pt;margin-top:62.45pt;width:119.75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03233" w:rsidRDefault="005C662F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Рейтинговая таблица: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9B0"/>
    <w:multiLevelType w:val="multilevel"/>
    <w:tmpl w:val="4AFE73EA"/>
    <w:lvl w:ilvl="0">
      <w:start w:val="4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23AFF"/>
    <w:multiLevelType w:val="multilevel"/>
    <w:tmpl w:val="1BE44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76A73"/>
    <w:multiLevelType w:val="multilevel"/>
    <w:tmpl w:val="FEDCF502"/>
    <w:lvl w:ilvl="0">
      <w:start w:val="4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6A24E8"/>
    <w:multiLevelType w:val="multilevel"/>
    <w:tmpl w:val="208E67F8"/>
    <w:lvl w:ilvl="0">
      <w:start w:val="8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0C26A2"/>
    <w:multiLevelType w:val="multilevel"/>
    <w:tmpl w:val="9BA23380"/>
    <w:lvl w:ilvl="0">
      <w:start w:val="6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1E0D3A"/>
    <w:multiLevelType w:val="multilevel"/>
    <w:tmpl w:val="595477D4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E454B2"/>
    <w:multiLevelType w:val="multilevel"/>
    <w:tmpl w:val="970E7722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700A29"/>
    <w:multiLevelType w:val="multilevel"/>
    <w:tmpl w:val="DB8E52C0"/>
    <w:lvl w:ilvl="0">
      <w:start w:val="6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03233"/>
    <w:rsid w:val="00003233"/>
    <w:rsid w:val="000D0719"/>
    <w:rsid w:val="005C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32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323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032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032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32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032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0323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032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0032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00323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32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00323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">
    <w:name w:val="Основной текст (2) + 12 pt"/>
    <w:basedOn w:val="2"/>
    <w:rsid w:val="0000323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5pt">
    <w:name w:val="Основной текст (2) + 8;5 pt"/>
    <w:basedOn w:val="2"/>
    <w:rsid w:val="00003233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pt">
    <w:name w:val="Основной текст (2) + 8;5 pt;Интервал 0 pt"/>
    <w:basedOn w:val="2"/>
    <w:rsid w:val="00003233"/>
    <w:rPr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52pt">
    <w:name w:val="Основной текст (5) + Интервал 2 pt"/>
    <w:basedOn w:val="5"/>
    <w:rsid w:val="00003233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003233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003233"/>
    <w:rPr>
      <w:rFonts w:ascii="Tahoma" w:eastAsia="Tahoma" w:hAnsi="Tahoma" w:cs="Tahom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ylfaen115pt">
    <w:name w:val="Основной текст (2) + Sylfaen;11;5 pt;Курсив"/>
    <w:basedOn w:val="2"/>
    <w:rsid w:val="00003233"/>
    <w:rPr>
      <w:rFonts w:ascii="Sylfaen" w:eastAsia="Sylfaen" w:hAnsi="Sylfaen" w:cs="Sylfaen"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Sylfaen115pt0pt80">
    <w:name w:val="Основной текст (2) + Sylfaen;11;5 pt;Курсив;Интервал 0 pt;Масштаб 80%"/>
    <w:basedOn w:val="2"/>
    <w:rsid w:val="00003233"/>
    <w:rPr>
      <w:rFonts w:ascii="Sylfaen" w:eastAsia="Sylfaen" w:hAnsi="Sylfaen" w:cs="Sylfaen"/>
      <w:i/>
      <w:iCs/>
      <w:color w:val="000000"/>
      <w:spacing w:val="10"/>
      <w:w w:val="80"/>
      <w:position w:val="0"/>
      <w:sz w:val="23"/>
      <w:szCs w:val="23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00323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0032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00323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032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1">
    <w:name w:val="Основной текст (7)"/>
    <w:basedOn w:val="7"/>
    <w:rsid w:val="000032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4pt">
    <w:name w:val="Основной текст (7) + 4 pt;Курсив"/>
    <w:basedOn w:val="7"/>
    <w:rsid w:val="00003233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0032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0323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003233"/>
    <w:pPr>
      <w:shd w:val="clear" w:color="auto" w:fill="FFFFFF"/>
      <w:spacing w:before="420" w:line="6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03233"/>
    <w:pPr>
      <w:shd w:val="clear" w:color="auto" w:fill="FFFFFF"/>
      <w:spacing w:before="240" w:after="5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0323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00323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003233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8">
    <w:name w:val="Основной текст (8)"/>
    <w:basedOn w:val="a"/>
    <w:link w:val="8Exact"/>
    <w:rsid w:val="00003233"/>
    <w:pPr>
      <w:shd w:val="clear" w:color="auto" w:fill="FFFFFF"/>
      <w:spacing w:line="0" w:lineRule="atLeast"/>
    </w:pPr>
    <w:rPr>
      <w:rFonts w:ascii="Franklin Gothic Medium Cond" w:eastAsia="Franklin Gothic Medium Cond" w:hAnsi="Franklin Gothic Medium Cond" w:cs="Franklin Gothic Medium Cond"/>
      <w:sz w:val="22"/>
      <w:szCs w:val="22"/>
    </w:rPr>
  </w:style>
  <w:style w:type="paragraph" w:customStyle="1" w:styleId="9">
    <w:name w:val="Основной текст (9)"/>
    <w:basedOn w:val="a"/>
    <w:link w:val="9Exact"/>
    <w:rsid w:val="00003233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9"/>
      <w:szCs w:val="19"/>
    </w:rPr>
  </w:style>
  <w:style w:type="paragraph" w:customStyle="1" w:styleId="a6">
    <w:name w:val="Колонтитул"/>
    <w:basedOn w:val="a"/>
    <w:link w:val="a5"/>
    <w:rsid w:val="000032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003233"/>
    <w:pPr>
      <w:shd w:val="clear" w:color="auto" w:fill="FFFFFF"/>
      <w:spacing w:before="420" w:line="139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5139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2020-03-05T13:04:00Z</dcterms:created>
  <dcterms:modified xsi:type="dcterms:W3CDTF">2020-03-05T13:07:00Z</dcterms:modified>
</cp:coreProperties>
</file>