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C75" w:rsidRDefault="008E73EA">
      <w:pPr>
        <w:pStyle w:val="10"/>
        <w:framePr w:w="9610" w:h="418" w:hRule="exact" w:wrap="none" w:vAnchor="page" w:hAnchor="page" w:x="1356" w:y="153"/>
        <w:shd w:val="clear" w:color="auto" w:fill="auto"/>
        <w:spacing w:after="0" w:line="360" w:lineRule="exact"/>
        <w:ind w:right="140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8E3C75" w:rsidRDefault="008E73EA">
      <w:pPr>
        <w:pStyle w:val="30"/>
        <w:framePr w:w="9610" w:h="859" w:hRule="exact" w:wrap="none" w:vAnchor="page" w:hAnchor="page" w:x="1356" w:y="950"/>
        <w:shd w:val="clear" w:color="auto" w:fill="auto"/>
        <w:spacing w:before="0" w:after="12" w:line="360" w:lineRule="exact"/>
        <w:ind w:right="140"/>
      </w:pPr>
      <w:r>
        <w:t>АДМИНИСТРАЦИЯ ВЫГОНИЧСКОГО РАЙОНА</w:t>
      </w:r>
    </w:p>
    <w:p w:rsidR="008E3C75" w:rsidRDefault="008E73EA">
      <w:pPr>
        <w:pStyle w:val="30"/>
        <w:framePr w:w="9610" w:h="859" w:hRule="exact" w:wrap="none" w:vAnchor="page" w:hAnchor="page" w:x="1356" w:y="950"/>
        <w:shd w:val="clear" w:color="auto" w:fill="auto"/>
        <w:spacing w:before="0" w:after="0" w:line="360" w:lineRule="exact"/>
        <w:ind w:right="140"/>
      </w:pPr>
      <w:r>
        <w:t>БРЯНСКОЙ ОБЛАСТИ</w:t>
      </w:r>
    </w:p>
    <w:p w:rsidR="008E3C75" w:rsidRDefault="008E73EA">
      <w:pPr>
        <w:pStyle w:val="30"/>
        <w:framePr w:w="9610" w:h="724" w:hRule="exact" w:wrap="none" w:vAnchor="page" w:hAnchor="page" w:x="1356" w:y="2625"/>
        <w:shd w:val="clear" w:color="auto" w:fill="auto"/>
        <w:spacing w:before="0" w:after="10" w:line="360" w:lineRule="exact"/>
        <w:ind w:right="140"/>
      </w:pPr>
      <w:r>
        <w:t>ПОСТАНОВЛЕНИЕ</w:t>
      </w:r>
    </w:p>
    <w:p w:rsidR="008E3C75" w:rsidRDefault="00C4294F">
      <w:pPr>
        <w:pStyle w:val="20"/>
        <w:framePr w:w="9610" w:h="724" w:hRule="exact" w:wrap="none" w:vAnchor="page" w:hAnchor="page" w:x="1356" w:y="2625"/>
        <w:shd w:val="clear" w:color="auto" w:fill="auto"/>
        <w:spacing w:before="0" w:after="0" w:line="260" w:lineRule="exact"/>
        <w:ind w:left="220"/>
      </w:pPr>
      <w:r>
        <w:t>от 0</w:t>
      </w:r>
      <w:bookmarkStart w:id="1" w:name="_GoBack"/>
      <w:bookmarkEnd w:id="1"/>
      <w:r>
        <w:t>8.06.2020 г. № 37</w:t>
      </w:r>
      <w:r w:rsidR="008E73EA">
        <w:t>9</w:t>
      </w:r>
    </w:p>
    <w:p w:rsidR="008E3C75" w:rsidRDefault="008E73EA">
      <w:pPr>
        <w:pStyle w:val="40"/>
        <w:framePr w:w="9610" w:h="2131" w:hRule="exact" w:wrap="none" w:vAnchor="page" w:hAnchor="page" w:x="1356" w:y="3596"/>
        <w:shd w:val="clear" w:color="auto" w:fill="auto"/>
        <w:spacing w:before="0"/>
        <w:ind w:left="220"/>
      </w:pPr>
      <w:r>
        <w:t xml:space="preserve">О внесении изменений в Постановление от 11.07.2017г. №361 «Об утверждении административного регламента администрации Выгоничского района </w:t>
      </w:r>
      <w:r>
        <w:t>«Предоставление градостроительного плана земельного участка»</w:t>
      </w:r>
    </w:p>
    <w:p w:rsidR="008E3C75" w:rsidRDefault="008E73EA">
      <w:pPr>
        <w:pStyle w:val="20"/>
        <w:framePr w:w="9610" w:h="2131" w:hRule="exact" w:wrap="none" w:vAnchor="page" w:hAnchor="page" w:x="1356" w:y="3596"/>
        <w:shd w:val="clear" w:color="auto" w:fill="auto"/>
        <w:spacing w:before="0" w:after="0" w:line="298" w:lineRule="exact"/>
        <w:ind w:left="220" w:firstLine="700"/>
        <w:jc w:val="both"/>
      </w:pPr>
      <w:r>
        <w:t xml:space="preserve">В связи с внесением изменений в Градостроительный кодекс Российской Федерации в соответствии с Федеральным законом от 27.07.2010 №210-ФЗ «Об организации предоставления государственных и </w:t>
      </w:r>
      <w:r>
        <w:t>муниципальных услуг»</w:t>
      </w:r>
    </w:p>
    <w:p w:rsidR="008E3C75" w:rsidRDefault="008E73EA">
      <w:pPr>
        <w:pStyle w:val="20"/>
        <w:framePr w:w="9610" w:h="7784" w:hRule="exact" w:wrap="none" w:vAnchor="page" w:hAnchor="page" w:x="1356" w:y="6562"/>
        <w:shd w:val="clear" w:color="auto" w:fill="auto"/>
        <w:spacing w:before="0" w:after="0" w:line="293" w:lineRule="exact"/>
        <w:ind w:left="220" w:firstLine="700"/>
      </w:pPr>
      <w:r>
        <w:t>Внести следующие изменения в административный регламент «Подготовка градостроительного плана земельного участка», утвержденного постановлением администрации Выгоничского района №361 от 11.07.2017г.:</w:t>
      </w:r>
    </w:p>
    <w:p w:rsidR="008E3C75" w:rsidRDefault="008E73EA">
      <w:pPr>
        <w:pStyle w:val="20"/>
        <w:framePr w:w="9610" w:h="7784" w:hRule="exact" w:wrap="none" w:vAnchor="page" w:hAnchor="page" w:x="1356" w:y="6562"/>
        <w:numPr>
          <w:ilvl w:val="0"/>
          <w:numId w:val="1"/>
        </w:numPr>
        <w:shd w:val="clear" w:color="auto" w:fill="auto"/>
        <w:tabs>
          <w:tab w:val="left" w:pos="926"/>
        </w:tabs>
        <w:spacing w:before="0" w:after="0" w:line="293" w:lineRule="exact"/>
        <w:ind w:left="220"/>
      </w:pPr>
      <w:r>
        <w:t>Пункт 1.2 административного регламен</w:t>
      </w:r>
      <w:r>
        <w:t>та читать в новой редакции. Получателями муниципальной услуги (далее- заявителями) выступают лица, заинтересованные в получении услуги:</w:t>
      </w:r>
    </w:p>
    <w:p w:rsidR="008E3C75" w:rsidRDefault="008E73EA">
      <w:pPr>
        <w:pStyle w:val="20"/>
        <w:framePr w:w="9610" w:h="7784" w:hRule="exact" w:wrap="none" w:vAnchor="page" w:hAnchor="page" w:x="1356" w:y="6562"/>
        <w:shd w:val="clear" w:color="auto" w:fill="auto"/>
        <w:spacing w:before="0" w:after="0" w:line="293" w:lineRule="exact"/>
        <w:ind w:left="220"/>
      </w:pPr>
      <w:r>
        <w:t>- индивидуальные предприниматели;</w:t>
      </w:r>
    </w:p>
    <w:p w:rsidR="008E3C75" w:rsidRDefault="008E73EA">
      <w:pPr>
        <w:pStyle w:val="20"/>
        <w:framePr w:w="9610" w:h="7784" w:hRule="exact" w:wrap="none" w:vAnchor="page" w:hAnchor="page" w:x="1356" w:y="6562"/>
        <w:shd w:val="clear" w:color="auto" w:fill="auto"/>
        <w:spacing w:before="0" w:after="0" w:line="293" w:lineRule="exact"/>
        <w:ind w:left="220"/>
      </w:pPr>
      <w:r>
        <w:t>-физические лица (либо представитель по доверенности);</w:t>
      </w:r>
    </w:p>
    <w:p w:rsidR="008E3C75" w:rsidRDefault="008E73EA">
      <w:pPr>
        <w:pStyle w:val="20"/>
        <w:framePr w:w="9610" w:h="7784" w:hRule="exact" w:wrap="none" w:vAnchor="page" w:hAnchor="page" w:x="1356" w:y="6562"/>
        <w:shd w:val="clear" w:color="auto" w:fill="auto"/>
        <w:spacing w:before="0" w:after="0" w:line="293" w:lineRule="exact"/>
        <w:ind w:left="220"/>
      </w:pPr>
      <w:r>
        <w:t xml:space="preserve">-юридические лица (организации </w:t>
      </w:r>
      <w:r>
        <w:t>всех форм собственности), в лице руководителя организации, либо представителя по доверенности.</w:t>
      </w:r>
    </w:p>
    <w:p w:rsidR="008E3C75" w:rsidRDefault="008E73EA">
      <w:pPr>
        <w:pStyle w:val="20"/>
        <w:framePr w:w="9610" w:h="7784" w:hRule="exact" w:wrap="none" w:vAnchor="page" w:hAnchor="page" w:x="1356" w:y="6562"/>
        <w:numPr>
          <w:ilvl w:val="0"/>
          <w:numId w:val="1"/>
        </w:numPr>
        <w:shd w:val="clear" w:color="auto" w:fill="auto"/>
        <w:tabs>
          <w:tab w:val="left" w:pos="926"/>
        </w:tabs>
        <w:spacing w:before="0" w:after="0" w:line="293" w:lineRule="exact"/>
        <w:ind w:left="220"/>
      </w:pPr>
      <w:r>
        <w:t>Пункт 1.3.3 административного регламента читать в новой редакции. Заявление о выдаче градостроительного плана земельного участка может быть направлено в админист</w:t>
      </w:r>
      <w:r>
        <w:t>рацию Выгоничского района в форме электронного документа, подписанного электронной подписью, или подано заявителем через многофункциональный центр.</w:t>
      </w:r>
    </w:p>
    <w:p w:rsidR="008E3C75" w:rsidRDefault="008E73EA">
      <w:pPr>
        <w:pStyle w:val="20"/>
        <w:framePr w:w="9610" w:h="7784" w:hRule="exact" w:wrap="none" w:vAnchor="page" w:hAnchor="page" w:x="1356" w:y="6562"/>
        <w:numPr>
          <w:ilvl w:val="0"/>
          <w:numId w:val="2"/>
        </w:numPr>
        <w:shd w:val="clear" w:color="auto" w:fill="auto"/>
        <w:tabs>
          <w:tab w:val="left" w:pos="926"/>
        </w:tabs>
        <w:spacing w:before="0" w:after="0" w:line="293" w:lineRule="exact"/>
        <w:ind w:left="220"/>
        <w:jc w:val="both"/>
      </w:pPr>
      <w:r>
        <w:t xml:space="preserve">Внести изменения в наименование раздела </w:t>
      </w:r>
      <w:r>
        <w:rPr>
          <w:lang w:val="en-US" w:eastAsia="en-US" w:bidi="en-US"/>
        </w:rPr>
        <w:t>III</w:t>
      </w:r>
      <w:r w:rsidRPr="00C4294F">
        <w:rPr>
          <w:lang w:eastAsia="en-US" w:bidi="en-US"/>
        </w:rPr>
        <w:t xml:space="preserve"> </w:t>
      </w:r>
      <w:r>
        <w:t xml:space="preserve">, читать «Состав, последовательность и сроки выполнения </w:t>
      </w:r>
      <w: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</w:t>
      </w:r>
      <w:r>
        <w:t>венных и муниципальных услуг».</w:t>
      </w:r>
    </w:p>
    <w:p w:rsidR="008E3C75" w:rsidRDefault="008E73EA">
      <w:pPr>
        <w:pStyle w:val="20"/>
        <w:framePr w:w="9610" w:h="7784" w:hRule="exact" w:wrap="none" w:vAnchor="page" w:hAnchor="page" w:x="1356" w:y="6562"/>
        <w:numPr>
          <w:ilvl w:val="0"/>
          <w:numId w:val="2"/>
        </w:numPr>
        <w:shd w:val="clear" w:color="auto" w:fill="auto"/>
        <w:tabs>
          <w:tab w:val="left" w:pos="926"/>
        </w:tabs>
        <w:spacing w:before="0" w:after="0" w:line="293" w:lineRule="exact"/>
        <w:ind w:left="220"/>
        <w:jc w:val="both"/>
      </w:pPr>
      <w:r>
        <w:t>Внести изменения в наименование раздела V, читать «Досудебный (внесудебный) порядок обжалования решений и действий (бездействия) органа.' предоставляющего государственную услугу, органа, предоставляющего муниципальную услугу,</w:t>
      </w:r>
      <w:r>
        <w:t xml:space="preserve"> многофункционального центра, организаций, указанных в части 1.1 статьи 16 настоящего Федерального закона, а также их должностных лиц.</w:t>
      </w:r>
    </w:p>
    <w:p w:rsidR="008E3C75" w:rsidRDefault="008E73EA">
      <w:pPr>
        <w:pStyle w:val="20"/>
        <w:framePr w:wrap="none" w:vAnchor="page" w:hAnchor="page" w:x="1356" w:y="5998"/>
        <w:shd w:val="clear" w:color="auto" w:fill="auto"/>
        <w:spacing w:before="0" w:after="0" w:line="260" w:lineRule="exact"/>
        <w:ind w:left="1060"/>
      </w:pPr>
      <w:r>
        <w:t>ПОСТАНОВЛЯЮ:</w:t>
      </w:r>
    </w:p>
    <w:p w:rsidR="008E3C75" w:rsidRDefault="008E73EA">
      <w:pPr>
        <w:pStyle w:val="20"/>
        <w:framePr w:w="9610" w:h="954" w:hRule="exact" w:wrap="none" w:vAnchor="page" w:hAnchor="page" w:x="1356" w:y="14891"/>
        <w:numPr>
          <w:ilvl w:val="0"/>
          <w:numId w:val="2"/>
        </w:numPr>
        <w:shd w:val="clear" w:color="auto" w:fill="auto"/>
        <w:tabs>
          <w:tab w:val="left" w:pos="926"/>
        </w:tabs>
        <w:spacing w:before="0" w:after="0" w:line="293" w:lineRule="exact"/>
        <w:ind w:left="220"/>
      </w:pPr>
      <w:r>
        <w:t>Разместить настоящее по</w:t>
      </w:r>
      <w:r>
        <w:br/>
        <w:t>Выгоничского муниципального</w:t>
      </w:r>
    </w:p>
    <w:p w:rsidR="008E3C75" w:rsidRDefault="008E73EA">
      <w:pPr>
        <w:pStyle w:val="20"/>
        <w:framePr w:w="9610" w:h="954" w:hRule="exact" w:wrap="none" w:vAnchor="page" w:hAnchor="page" w:x="1356" w:y="14891"/>
        <w:numPr>
          <w:ilvl w:val="0"/>
          <w:numId w:val="2"/>
        </w:numPr>
        <w:shd w:val="clear" w:color="auto" w:fill="auto"/>
        <w:tabs>
          <w:tab w:val="left" w:pos="926"/>
        </w:tabs>
        <w:spacing w:before="0" w:after="0" w:line="293" w:lineRule="exact"/>
        <w:ind w:left="220" w:right="5837"/>
        <w:jc w:val="both"/>
      </w:pPr>
      <w:r>
        <w:t>Опубликовать данное пос</w:t>
      </w:r>
    </w:p>
    <w:p w:rsidR="008E3C75" w:rsidRDefault="008E73EA">
      <w:pPr>
        <w:pStyle w:val="20"/>
        <w:framePr w:w="9610" w:h="651" w:hRule="exact" w:wrap="none" w:vAnchor="page" w:hAnchor="page" w:x="1356" w:y="14296"/>
        <w:shd w:val="clear" w:color="auto" w:fill="auto"/>
        <w:spacing w:before="0" w:after="0" w:line="298" w:lineRule="exact"/>
        <w:ind w:left="220"/>
      </w:pPr>
      <w:r>
        <w:t>государственных или муниципа</w:t>
      </w:r>
    </w:p>
    <w:p w:rsidR="008E3C75" w:rsidRDefault="008E73EA">
      <w:pPr>
        <w:pStyle w:val="20"/>
        <w:framePr w:w="9610" w:h="651" w:hRule="exact" w:wrap="none" w:vAnchor="page" w:hAnchor="page" w:x="1356" w:y="14296"/>
        <w:numPr>
          <w:ilvl w:val="0"/>
          <w:numId w:val="2"/>
        </w:numPr>
        <w:shd w:val="clear" w:color="auto" w:fill="auto"/>
        <w:tabs>
          <w:tab w:val="left" w:pos="926"/>
        </w:tabs>
        <w:spacing w:before="0" w:after="0" w:line="298" w:lineRule="exact"/>
        <w:ind w:left="220" w:right="5837"/>
        <w:jc w:val="both"/>
      </w:pPr>
      <w:r>
        <w:t xml:space="preserve">В </w:t>
      </w:r>
      <w:r>
        <w:t>пункт 2.2 дополнить сл&lt;</w:t>
      </w:r>
    </w:p>
    <w:p w:rsidR="008E3C75" w:rsidRDefault="008E73EA">
      <w:pPr>
        <w:pStyle w:val="20"/>
        <w:framePr w:wrap="none" w:vAnchor="page" w:hAnchor="page" w:x="1356" w:y="16107"/>
        <w:shd w:val="clear" w:color="auto" w:fill="auto"/>
        <w:spacing w:before="0" w:after="0" w:line="260" w:lineRule="exact"/>
      </w:pPr>
      <w:r>
        <w:t>Глава администрации района</w:t>
      </w:r>
    </w:p>
    <w:p w:rsidR="008E3C75" w:rsidRDefault="008E73EA">
      <w:pPr>
        <w:pStyle w:val="a5"/>
        <w:framePr w:wrap="none" w:vAnchor="page" w:hAnchor="page" w:x="9127" w:y="16097"/>
        <w:shd w:val="clear" w:color="auto" w:fill="auto"/>
        <w:spacing w:line="260" w:lineRule="exact"/>
        <w:ind w:left="19"/>
      </w:pPr>
      <w:r>
        <w:t>С.Н. Чепиков</w:t>
      </w:r>
    </w:p>
    <w:p w:rsidR="008E3C75" w:rsidRDefault="00C4294F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3255645</wp:posOffset>
            </wp:positionH>
            <wp:positionV relativeFrom="page">
              <wp:posOffset>9127490</wp:posOffset>
            </wp:positionV>
            <wp:extent cx="3651250" cy="1517650"/>
            <wp:effectExtent l="0" t="0" r="6350" b="6350"/>
            <wp:wrapNone/>
            <wp:docPr id="2" name="Рисунок 2" descr="C:\Users\ARSENK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3C7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3EA" w:rsidRDefault="008E73EA">
      <w:r>
        <w:separator/>
      </w:r>
    </w:p>
  </w:endnote>
  <w:endnote w:type="continuationSeparator" w:id="0">
    <w:p w:rsidR="008E73EA" w:rsidRDefault="008E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3EA" w:rsidRDefault="008E73EA"/>
  </w:footnote>
  <w:footnote w:type="continuationSeparator" w:id="0">
    <w:p w:rsidR="008E73EA" w:rsidRDefault="008E73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00B5E"/>
    <w:multiLevelType w:val="multilevel"/>
    <w:tmpl w:val="7CDEF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346315"/>
    <w:multiLevelType w:val="multilevel"/>
    <w:tmpl w:val="F6C8F9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75"/>
    <w:rsid w:val="008E3C75"/>
    <w:rsid w:val="008E73EA"/>
    <w:rsid w:val="00C4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2020-09-10T08:13:00Z</dcterms:created>
  <dcterms:modified xsi:type="dcterms:W3CDTF">2020-09-10T08:14:00Z</dcterms:modified>
</cp:coreProperties>
</file>