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8AF" w:rsidRPr="009E08AF" w:rsidRDefault="009E08AF" w:rsidP="009E08AF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08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РОССИЙСКАЯ ФЕДЕРАЦИЯ</w:t>
      </w:r>
    </w:p>
    <w:p w:rsidR="009E08AF" w:rsidRPr="009E08AF" w:rsidRDefault="009E08AF" w:rsidP="009E08AF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08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АДМИНИСТРАЦИЯ ВЫГОНИЧСКОГО РАЙОНА</w:t>
      </w:r>
    </w:p>
    <w:p w:rsidR="009E08AF" w:rsidRPr="009E08AF" w:rsidRDefault="009E08AF" w:rsidP="009E08AF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08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БРЯНСКОЙ ОБЛАСТИ</w:t>
      </w:r>
    </w:p>
    <w:p w:rsidR="009E08AF" w:rsidRPr="009E08AF" w:rsidRDefault="009E08AF" w:rsidP="009E08A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E08AF" w:rsidRPr="009E08AF" w:rsidRDefault="009E08AF" w:rsidP="009E08AF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08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ПОСТАНОВЛЕНИЕ</w:t>
      </w:r>
    </w:p>
    <w:p w:rsidR="009E08AF" w:rsidRPr="009E08AF" w:rsidRDefault="009E08AF" w:rsidP="009E08AF">
      <w:pPr>
        <w:shd w:val="clear" w:color="auto" w:fill="FFFFFF"/>
        <w:spacing w:before="150" w:after="0" w:line="468" w:lineRule="atLeast"/>
        <w:outlineLvl w:val="0"/>
        <w:rPr>
          <w:rFonts w:ascii="Arial" w:eastAsia="Times New Roman" w:hAnsi="Arial" w:cs="Arial"/>
          <w:color w:val="6C7F93"/>
          <w:kern w:val="36"/>
          <w:sz w:val="39"/>
          <w:szCs w:val="39"/>
          <w:lang w:eastAsia="ru-RU"/>
        </w:rPr>
      </w:pPr>
      <w:r w:rsidRPr="009E08AF">
        <w:rPr>
          <w:rFonts w:ascii="Arial" w:eastAsia="Times New Roman" w:hAnsi="Arial" w:cs="Arial"/>
          <w:color w:val="6C7F93"/>
          <w:kern w:val="36"/>
          <w:sz w:val="39"/>
          <w:szCs w:val="39"/>
          <w:lang w:eastAsia="ru-RU"/>
        </w:rPr>
        <w:t> </w:t>
      </w:r>
    </w:p>
    <w:p w:rsidR="009E08AF" w:rsidRPr="009E08AF" w:rsidRDefault="009E08AF" w:rsidP="009E08A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16.07 .2019г.   №330/1</w:t>
      </w:r>
    </w:p>
    <w:p w:rsidR="009E08AF" w:rsidRPr="009E08AF" w:rsidRDefault="009E08AF" w:rsidP="009E08A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 утверждении порядка предоставления</w:t>
      </w:r>
    </w:p>
    <w:p w:rsidR="009E08AF" w:rsidRPr="009E08AF" w:rsidRDefault="009E08AF" w:rsidP="009E08A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помещений для проведения встреч депутатов</w:t>
      </w:r>
    </w:p>
    <w:p w:rsidR="009E08AF" w:rsidRPr="009E08AF" w:rsidRDefault="009E08AF" w:rsidP="009E08A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избирателями и определения специально</w:t>
      </w:r>
    </w:p>
    <w:p w:rsidR="009E08AF" w:rsidRPr="009E08AF" w:rsidRDefault="009E08AF" w:rsidP="009E08A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отведенных мест, перечня помещений </w:t>
      </w:r>
      <w:proofErr w:type="gramStart"/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proofErr w:type="gramEnd"/>
    </w:p>
    <w:p w:rsidR="009E08AF" w:rsidRPr="009E08AF" w:rsidRDefault="009E08AF" w:rsidP="009E08A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проведения встреч депутатов с избирателями</w:t>
      </w:r>
    </w:p>
    <w:p w:rsidR="009E08AF" w:rsidRPr="009E08AF" w:rsidRDefault="009E08AF" w:rsidP="009E08A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 </w:t>
      </w:r>
      <w:proofErr w:type="gramStart"/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соответствии с Федеральным законом от 18.06.2017 №107–ФЗ «О внесении изменений в отдельные законодательные акты Российской Федерации в части совершенствования законодательства о публичных мероприятиях», Федерального закона от 19.06.2004 №54-ФЗ «О собраниях, митингах, демонстрациях, шествиях и пикетированиях», частью 5.3 статьи 40 Федерального закона от 06.10.2003 № 131-ФЗ «Об общих принципах организации местного самоуправления в Российской Федерации», на основании Устава муниципального образования </w:t>
      </w:r>
      <w:proofErr w:type="spellStart"/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Выгоничский</w:t>
      </w:r>
      <w:proofErr w:type="spellEnd"/>
      <w:proofErr w:type="gramEnd"/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район ПОСТАНОВЛЯЕТ:</w:t>
      </w:r>
    </w:p>
    <w:p w:rsidR="009E08AF" w:rsidRPr="009E08AF" w:rsidRDefault="009E08AF" w:rsidP="009E08AF">
      <w:pPr>
        <w:numPr>
          <w:ilvl w:val="0"/>
          <w:numId w:val="1"/>
        </w:numPr>
        <w:shd w:val="clear" w:color="auto" w:fill="FFFFFF"/>
        <w:spacing w:before="45" w:after="0" w:line="263" w:lineRule="atLeast"/>
        <w:ind w:left="150"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Утвердить порядок предоставления помещений для проведения встреч депутатов с избирателями согласно приложению №1 </w:t>
      </w:r>
    </w:p>
    <w:p w:rsidR="009E08AF" w:rsidRPr="009E08AF" w:rsidRDefault="009E08AF" w:rsidP="009E08AF">
      <w:pPr>
        <w:numPr>
          <w:ilvl w:val="0"/>
          <w:numId w:val="1"/>
        </w:numPr>
        <w:shd w:val="clear" w:color="auto" w:fill="FFFFFF"/>
        <w:spacing w:before="45" w:after="0" w:line="263" w:lineRule="atLeast"/>
        <w:ind w:left="150"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за</w:t>
      </w:r>
      <w:proofErr w:type="gramEnd"/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исполнением данного постановления возложить на отдел организационно-контрольной и кадровой работы.</w:t>
      </w:r>
    </w:p>
    <w:p w:rsidR="009E08AF" w:rsidRPr="009E08AF" w:rsidRDefault="009E08AF" w:rsidP="009E08A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Глава администрации района                                 </w:t>
      </w:r>
      <w:proofErr w:type="spellStart"/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И.И.Швецова</w:t>
      </w:r>
      <w:proofErr w:type="spellEnd"/>
    </w:p>
    <w:p w:rsidR="009E08AF" w:rsidRPr="009E08AF" w:rsidRDefault="009E08AF" w:rsidP="009E08A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E08AF" w:rsidRPr="009E08AF" w:rsidRDefault="009E08AF" w:rsidP="009E08AF">
      <w:pPr>
        <w:shd w:val="clear" w:color="auto" w:fill="FFFFFF"/>
        <w:spacing w:after="225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 № 1</w:t>
      </w: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постановлению администрации Выгоничского района</w:t>
      </w: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16.07.2019 № 330/1</w:t>
      </w:r>
    </w:p>
    <w:p w:rsidR="009E08AF" w:rsidRPr="009E08AF" w:rsidRDefault="009E08AF" w:rsidP="009E08AF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08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Порядок</w:t>
      </w: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08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предоставления помещений</w:t>
      </w: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E08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проведения встреч депутатов с избирателями</w:t>
      </w:r>
    </w:p>
    <w:p w:rsidR="009E08AF" w:rsidRPr="009E08AF" w:rsidRDefault="009E08AF" w:rsidP="009E08A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</w:t>
      </w:r>
      <w:proofErr w:type="gramStart"/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Порядок предоставления помещений для проведения встреч депутатов с избирателями (далее – Порядок), определяет условия предоставления специально отведенных мест для проведения публичных мероприятий в форме встреч депутатов различных уровней с избирателями в соответствии с частью 5.3. статьи 40 Федерального закона от 06.10.2003 №131-ФЗ «Об общих принципах организации местного самоуправления в Российской Федерации».</w:t>
      </w: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</w:t>
      </w:r>
      <w:proofErr w:type="gramEnd"/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Администрация Выгоничского района (далее – администрация) предоставляет нежилое помещение, находящееся в муниципальной собственности, для проведения депутатом встреч с избирателями.</w:t>
      </w: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3. </w:t>
      </w:r>
      <w:proofErr w:type="gramStart"/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Уведомление о проведении публичного мероприятия (за исключением публичного мероприятия, проводимого депутатом законодательного (представительного) органа государственной власти, депутатом представительного органа муниципального образования в </w:t>
      </w: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целях информирования избирателей о своей деятельности при встрече с избирателями, а также собрания и пикетирования, проводимого одним участником без использования быстровозводимой сборно-разборной конструкции) подается его организатором в письменной форме в орган исполнительной власти субъекта Российской Федерации или орган</w:t>
      </w:r>
      <w:proofErr w:type="gramEnd"/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местного самоуправления в срок не ранее 15 и не позднее 10 дней до дня проведения публичного мероприятия. </w:t>
      </w:r>
      <w:proofErr w:type="gramStart"/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Уведомление о проведении публичного мероприятия депутатом законодательного (представительного) органа государственной власти, депутатом представительного органа муниципального образования в целях информирования избирателей о своей деятельности при встрече с избирателями (за исключением собрания и пикетирования, проводимого одним участником без использования быстровозводимой сборно-разборной конструкции) подается в срок не ранее 10 и не позднее 5 дней до дня проведения публичного мероприятия.</w:t>
      </w:r>
      <w:proofErr w:type="gramEnd"/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проведении пикетирования группой лиц либо пикетирования, осуществляемого одним участником с использованием быстровозводимой сборно-разборной конструкции, создающей препятствия для движения пешеходов и транспортных средств, уведомление о проведении публичного мероприятия может подаваться в срок не позднее трех дней до дня его проведения, а если указанные дни совпадают с воскресеньем и (или) нерабочим праздничным днем (нерабочими праздничными днями), - не позднее четырех дней до</w:t>
      </w:r>
      <w:proofErr w:type="gramEnd"/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дня его проведения. Если срок подачи уведомления о проведении публичного мероприятия полностью совпадает с нерабочими праздничными днями, уведомление может быть подано в последний рабочий день, предшествующий нерабочим праздничным дням.</w:t>
      </w: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4. </w:t>
      </w:r>
      <w:proofErr w:type="gramStart"/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уведомлении о проведении публичного мероприятия указываются:</w:t>
      </w: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1) цель публичного мероприятия;</w:t>
      </w: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2) форма публичного мероприятия;</w:t>
      </w: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3) место (места) проведения публичного мероприятия, маршруты движения участников, а в случае, если публичное мероприятие будет проводиться с использованием транспортных средств, информация об использовании транспортных средств;</w:t>
      </w: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4) дата, время начала и окончания публичного мероприятия;</w:t>
      </w: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5) предполагаемое количество участников публичного мероприятия;</w:t>
      </w:r>
      <w:proofErr w:type="gramEnd"/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6) формы и методы обеспечения организатором публичного мероприятия общественного порядка, организации медицинской помощи, намерение использовать звукоусиливающие технические средства при проведении публичного мероприятия;</w:t>
      </w: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7) фамилия, имя, отчество либо наименование организатора публичного мероприятия, сведения о его месте жительства или пребывания либо о месте нахождения и номер телефона;</w:t>
      </w: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8) фамилии, имена и отчества лиц, уполномоченных организатором публичного мероприятия выполнять распорядительные функции по организации и проведению публичного мероприятия;</w:t>
      </w: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9) дата подачи уведомления о проведении публичного мероприятия.</w:t>
      </w: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5. Уведомление о проведении публичного мероприятия подписывается организатором публичного мероприятия и лицами, уполномоченными организатором публичного мероприятия выполнять распорядительные функции по его организации и проведению.</w:t>
      </w:r>
    </w:p>
    <w:p w:rsidR="009E08AF" w:rsidRPr="009E08AF" w:rsidRDefault="009E08AF" w:rsidP="009E08A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Основаниями для отказа в предоставлении нежилого помещения являются:</w:t>
      </w: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1) запланированное на дату и время проведения встречи, встреча другого депутата.</w:t>
      </w: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2) уведомление подано менее чем за 5 (пять) рабочих дней до даты проведения встречи.</w:t>
      </w: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7. Помещения предоставляются депутатам на равных условиях. При поступлении нескольких заявок в отношении одного помещения при совпадении предполагаемой даты встречи с избирателями очередность предоставления помещения определяется очередностью поступления заявок.</w:t>
      </w:r>
      <w:r w:rsidRPr="009E08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8. Нежилое помещение должно быть оборудовано средствами связи, необходимой мебелью и оргтехникой.</w:t>
      </w:r>
    </w:p>
    <w:p w:rsidR="009E08AF" w:rsidRPr="009E08AF" w:rsidRDefault="009E08AF" w:rsidP="009E08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" w:history="1">
        <w:r w:rsidRPr="009E08AF">
          <w:rPr>
            <w:rFonts w:ascii="Arial" w:eastAsia="Times New Roman" w:hAnsi="Arial" w:cs="Arial"/>
            <w:color w:val="4196D2"/>
            <w:sz w:val="21"/>
            <w:szCs w:val="21"/>
            <w:lang w:eastAsia="ru-RU"/>
          </w:rPr>
          <w:t>Приложение к Порядку предоставления помещений для проведения встреч депутатов с избирателями</w:t>
        </w:r>
      </w:hyperlink>
    </w:p>
    <w:p w:rsidR="0036671C" w:rsidRDefault="0036671C">
      <w:bookmarkStart w:id="0" w:name="_GoBack"/>
      <w:bookmarkEnd w:id="0"/>
    </w:p>
    <w:sectPr w:rsidR="00366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43FFC"/>
    <w:multiLevelType w:val="multilevel"/>
    <w:tmpl w:val="AC04B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8AF"/>
    <w:rsid w:val="0036671C"/>
    <w:rsid w:val="009E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/images/pictures/vybory/2019/prilozhenie-k-poryadku-predostavleniya-pomeshhenij-dlya-provedeniya-vstrech-deputatov-s-izbiratelyami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901</Words>
  <Characters>5139</Characters>
  <Application>Microsoft Office Word</Application>
  <DocSecurity>0</DocSecurity>
  <Lines>42</Lines>
  <Paragraphs>12</Paragraphs>
  <ScaleCrop>false</ScaleCrop>
  <Company>awr</Company>
  <LinksUpToDate>false</LinksUpToDate>
  <CharactersWithSpaces>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Бутарева Александра Витальевна</dc:creator>
  <cp:keywords/>
  <dc:description/>
  <cp:lastModifiedBy>Бутарева Александра Витальевна</cp:lastModifiedBy>
  <cp:revision>1</cp:revision>
  <dcterms:created xsi:type="dcterms:W3CDTF">2019-09-10T09:56:00Z</dcterms:created>
  <dcterms:modified xsi:type="dcterms:W3CDTF">2019-09-10T10:00:00Z</dcterms:modified>
</cp:coreProperties>
</file>