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39" w:h="3427" w:hRule="exact" w:wrap="none" w:vAnchor="page" w:hAnchor="page" w:x="1644" w:y="1083"/>
        <w:widowControl w:val="0"/>
        <w:keepNext w:val="0"/>
        <w:keepLines w:val="0"/>
        <w:shd w:val="clear" w:color="auto" w:fill="auto"/>
        <w:bidi w:val="0"/>
        <w:spacing w:before="0" w:after="427" w:line="3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РОССИЙСКАЯ ФЕДЕРАЦИЯ</w:t>
      </w:r>
    </w:p>
    <w:p>
      <w:pPr>
        <w:pStyle w:val="Style3"/>
        <w:framePr w:w="9139" w:h="3427" w:hRule="exact" w:wrap="none" w:vAnchor="page" w:hAnchor="page" w:x="1644" w:y="1083"/>
        <w:widowControl w:val="0"/>
        <w:keepNext w:val="0"/>
        <w:keepLines w:val="0"/>
        <w:shd w:val="clear" w:color="auto" w:fill="auto"/>
        <w:bidi w:val="0"/>
        <w:jc w:val="left"/>
        <w:spacing w:before="0" w:after="0" w:line="360" w:lineRule="exact"/>
        <w:ind w:left="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ВЫГОНИЧСКОГО РАЙОНА</w:t>
      </w:r>
    </w:p>
    <w:p>
      <w:pPr>
        <w:pStyle w:val="Style3"/>
        <w:framePr w:w="9139" w:h="3427" w:hRule="exact" w:wrap="none" w:vAnchor="page" w:hAnchor="page" w:x="1644" w:y="1083"/>
        <w:widowControl w:val="0"/>
        <w:keepNext w:val="0"/>
        <w:keepLines w:val="0"/>
        <w:shd w:val="clear" w:color="auto" w:fill="auto"/>
        <w:bidi w:val="0"/>
        <w:spacing w:before="0" w:after="798" w:line="3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БРЯНСКОЙ ОБЛАСТИ</w:t>
      </w:r>
    </w:p>
    <w:p>
      <w:pPr>
        <w:pStyle w:val="Style5"/>
        <w:framePr w:w="9139" w:h="3427" w:hRule="exact" w:wrap="none" w:vAnchor="page" w:hAnchor="page" w:x="1644" w:y="1083"/>
        <w:widowControl w:val="0"/>
        <w:keepNext w:val="0"/>
        <w:keepLines w:val="0"/>
        <w:shd w:val="clear" w:color="auto" w:fill="auto"/>
        <w:bidi w:val="0"/>
        <w:spacing w:before="0" w:after="269" w:line="32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РАСПОРЯЖЕНИЕ</w:t>
      </w:r>
      <w:bookmarkEnd w:id="0"/>
    </w:p>
    <w:p>
      <w:pPr>
        <w:pStyle w:val="Style7"/>
        <w:framePr w:w="9139" w:h="3427" w:hRule="exact" w:wrap="none" w:vAnchor="page" w:hAnchor="page" w:x="1644" w:y="1083"/>
        <w:tabs>
          <w:tab w:leader="none" w:pos="25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28.04.2020 г. №</w:t>
        <w:tab/>
        <w:t>122-р</w:t>
      </w:r>
    </w:p>
    <w:p>
      <w:pPr>
        <w:pStyle w:val="Style7"/>
        <w:framePr w:w="9139" w:h="8488" w:hRule="exact" w:wrap="none" w:vAnchor="page" w:hAnchor="page" w:x="1644" w:y="4768"/>
        <w:widowControl w:val="0"/>
        <w:keepNext w:val="0"/>
        <w:keepLines w:val="0"/>
        <w:shd w:val="clear" w:color="auto" w:fill="auto"/>
        <w:bidi w:val="0"/>
        <w:jc w:val="left"/>
        <w:spacing w:before="0" w:after="244" w:line="326" w:lineRule="exact"/>
        <w:ind w:left="0" w:right="4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координационном совете по реализации основных направлений семейной и демографической политики в Выгоничском районе</w:t>
      </w:r>
    </w:p>
    <w:p>
      <w:pPr>
        <w:pStyle w:val="Style7"/>
        <w:framePr w:w="9139" w:h="8488" w:hRule="exact" w:wrap="none" w:vAnchor="page" w:hAnchor="page" w:x="1644" w:y="4768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Законом Брянской области от 20 февраля 2008г. № 12-3 «Об охране материнства, отцовства и детства в Брянской области», Законом от 05 июля 2016г. № 57-3 «О внесении изменений в Закон Брянской области «Об охране материнства, отцовства и детства в Брянской области»», распоряжением Правительства Брянской области 10 октября 2016г. № 278-рп «О координационном совете по реализации основных направлений семейной и демографической политики в Брянской области», в целях реализации единой государственной демографической и семейной политики, развития и усиления межведомственной координации в данной сфере:</w:t>
      </w:r>
    </w:p>
    <w:p>
      <w:pPr>
        <w:pStyle w:val="Style7"/>
        <w:numPr>
          <w:ilvl w:val="0"/>
          <w:numId w:val="1"/>
        </w:numPr>
        <w:framePr w:w="9139" w:h="8488" w:hRule="exact" w:wrap="none" w:vAnchor="page" w:hAnchor="page" w:x="1644" w:y="4768"/>
        <w:tabs>
          <w:tab w:leader="none" w:pos="11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180" w:right="0" w:hanging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Создать координационный совет по реализации основных направлений семейной и демографической политики в Выгоничском районе.</w:t>
      </w:r>
    </w:p>
    <w:p>
      <w:pPr>
        <w:pStyle w:val="Style7"/>
        <w:numPr>
          <w:ilvl w:val="0"/>
          <w:numId w:val="1"/>
        </w:numPr>
        <w:framePr w:w="9139" w:h="8488" w:hRule="exact" w:wrap="none" w:vAnchor="page" w:hAnchor="page" w:x="1644" w:y="4768"/>
        <w:tabs>
          <w:tab w:leader="none" w:pos="11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180" w:right="0" w:hanging="3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Утвердить прилагаемое Положение о координационном совете и его состав.</w:t>
      </w:r>
    </w:p>
    <w:p>
      <w:pPr>
        <w:pStyle w:val="Style7"/>
        <w:numPr>
          <w:ilvl w:val="0"/>
          <w:numId w:val="1"/>
        </w:numPr>
        <w:framePr w:w="9139" w:h="8488" w:hRule="exact" w:wrap="none" w:vAnchor="page" w:hAnchor="page" w:x="1644" w:y="4768"/>
        <w:tabs>
          <w:tab w:leader="none" w:pos="11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180" w:right="0" w:hanging="3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Признать утратившими силу распоряжение администрации района от 12.12.2016г. № 352-р «О координационном совете по реализации основных направлений семейной и демографической политики в Выгоничском районе».</w:t>
      </w:r>
    </w:p>
    <w:p>
      <w:pPr>
        <w:pStyle w:val="Style7"/>
        <w:numPr>
          <w:ilvl w:val="0"/>
          <w:numId w:val="1"/>
        </w:numPr>
        <w:framePr w:w="9139" w:h="8488" w:hRule="exact" w:wrap="none" w:vAnchor="page" w:hAnchor="page" w:x="1644" w:y="4768"/>
        <w:tabs>
          <w:tab w:leader="none" w:pos="11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180" w:right="0" w:hanging="3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Контроль за исполнением настоящего распоряжения возложить на заместителя главы администрации О.А.Зубкову.</w:t>
      </w:r>
    </w:p>
    <w:p>
      <w:pPr>
        <w:pStyle w:val="Style7"/>
        <w:framePr w:wrap="none" w:vAnchor="page" w:hAnchor="page" w:x="1644" w:y="14208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571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Глава администрации район</w:t>
      </w:r>
    </w:p>
    <w:p>
      <w:pPr>
        <w:framePr w:wrap="none" w:vAnchor="page" w:hAnchor="page" w:x="5072" w:y="13443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41pt;height:113pt;">
            <v:imagedata r:id="rId5" r:href="rId6"/>
          </v:shape>
        </w:pict>
      </w:r>
    </w:p>
    <w:p>
      <w:pPr>
        <w:pStyle w:val="Style9"/>
        <w:framePr w:wrap="none" w:vAnchor="page" w:hAnchor="page" w:x="8168" w:y="1421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С.Н.Чепиков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10013" w:h="3066" w:hRule="exact" w:wrap="none" w:vAnchor="page" w:hAnchor="page" w:x="1208" w:y="783"/>
        <w:widowControl w:val="0"/>
        <w:keepNext w:val="0"/>
        <w:keepLines w:val="0"/>
        <w:shd w:val="clear" w:color="auto" w:fill="auto"/>
        <w:bidi w:val="0"/>
        <w:jc w:val="right"/>
        <w:spacing w:before="0" w:after="566" w:line="322" w:lineRule="exact"/>
        <w:ind w:left="6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Утверждено распоряжением администрации Выгоничского района от 28.04.2020г. № 122-р</w:t>
      </w:r>
    </w:p>
    <w:p>
      <w:pPr>
        <w:pStyle w:val="Style7"/>
        <w:framePr w:w="10013" w:h="3066" w:hRule="exact" w:wrap="none" w:vAnchor="page" w:hAnchor="page" w:x="1208" w:y="783"/>
        <w:widowControl w:val="0"/>
        <w:keepNext w:val="0"/>
        <w:keepLines w:val="0"/>
        <w:shd w:val="clear" w:color="auto" w:fill="auto"/>
        <w:bidi w:val="0"/>
        <w:jc w:val="center"/>
        <w:spacing w:before="0" w:after="0" w:line="36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Состав</w:t>
      </w:r>
    </w:p>
    <w:p>
      <w:pPr>
        <w:pStyle w:val="Style7"/>
        <w:framePr w:w="10013" w:h="3066" w:hRule="exact" w:wrap="none" w:vAnchor="page" w:hAnchor="page" w:x="1208" w:y="783"/>
        <w:widowControl w:val="0"/>
        <w:keepNext w:val="0"/>
        <w:keepLines w:val="0"/>
        <w:shd w:val="clear" w:color="auto" w:fill="auto"/>
        <w:bidi w:val="0"/>
        <w:jc w:val="center"/>
        <w:spacing w:before="0" w:after="0" w:line="36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координационного совета по реализации основных направлений семейной и</w:t>
        <w:br/>
        <w:t>демографической политики в Выгоничском районе.</w:t>
      </w:r>
    </w:p>
    <w:tbl>
      <w:tblPr>
        <w:tblOverlap w:val="never"/>
        <w:tblLayout w:type="fixed"/>
        <w:jc w:val="left"/>
      </w:tblPr>
      <w:tblGrid>
        <w:gridCol w:w="2822"/>
        <w:gridCol w:w="7190"/>
      </w:tblGrid>
      <w:tr>
        <w:trPr>
          <w:trHeight w:val="70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7"/>
              <w:framePr w:w="10013" w:h="701" w:wrap="none" w:vAnchor="page" w:hAnchor="page" w:x="1208" w:y="42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Зубкова</w:t>
            </w:r>
          </w:p>
          <w:p>
            <w:pPr>
              <w:pStyle w:val="Style7"/>
              <w:framePr w:w="10013" w:h="701" w:wrap="none" w:vAnchor="page" w:hAnchor="page" w:x="1208" w:y="42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Оксана Анатольевна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7"/>
              <w:framePr w:w="10013" w:h="701" w:wrap="none" w:vAnchor="page" w:hAnchor="page" w:x="1208" w:y="42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460" w:right="0" w:hanging="18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 председатель координационного совета, заместитель главы администрации Выгоничского района;</w:t>
            </w:r>
          </w:p>
        </w:tc>
      </w:tr>
    </w:tbl>
    <w:p>
      <w:pPr>
        <w:pStyle w:val="Style11"/>
        <w:framePr w:w="9730" w:h="812" w:hRule="exact" w:wrap="none" w:vAnchor="page" w:hAnchor="page" w:x="1222" w:y="5246"/>
        <w:tabs>
          <w:tab w:leader="none" w:pos="317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Толстопятова</w:t>
        <w:tab/>
        <w:t>- заместитель председателя координационного совета,</w:t>
      </w:r>
    </w:p>
    <w:p>
      <w:pPr>
        <w:pStyle w:val="Style11"/>
        <w:framePr w:w="9730" w:h="812" w:hRule="exact" w:wrap="none" w:vAnchor="page" w:hAnchor="page" w:x="1222" w:y="524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Валентина Владимировна заведующая сектором по делам семьи, охране</w:t>
      </w:r>
    </w:p>
    <w:tbl>
      <w:tblPr>
        <w:tblOverlap w:val="never"/>
        <w:tblLayout w:type="fixed"/>
        <w:jc w:val="left"/>
      </w:tblPr>
      <w:tblGrid>
        <w:gridCol w:w="2822"/>
        <w:gridCol w:w="7190"/>
      </w:tblGrid>
      <w:tr>
        <w:trPr>
          <w:trHeight w:val="2016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7"/>
              <w:framePr w:w="10013" w:h="2539" w:wrap="none" w:vAnchor="page" w:hAnchor="page" w:x="1208" w:y="60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Зайцева</w:t>
            </w:r>
          </w:p>
          <w:p>
            <w:pPr>
              <w:pStyle w:val="Style7"/>
              <w:framePr w:w="10013" w:h="2539" w:wrap="none" w:vAnchor="page" w:hAnchor="page" w:x="1208" w:y="60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Ольга Олеговна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7"/>
              <w:framePr w:w="10013" w:h="2539" w:wrap="none" w:vAnchor="page" w:hAnchor="page" w:x="1208" w:y="60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540" w:line="280" w:lineRule="exact"/>
              <w:ind w:left="54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материнства и детства, демографии района;</w:t>
            </w:r>
          </w:p>
          <w:p>
            <w:pPr>
              <w:pStyle w:val="Style7"/>
              <w:framePr w:w="10013" w:h="2539" w:wrap="none" w:vAnchor="page" w:hAnchor="page" w:x="1208" w:y="60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540" w:after="0"/>
              <w:ind w:left="540" w:right="0" w:hanging="28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 секретарь координационного совета, инспектор сектором по делам семьи, охране материнства и детства, демографии района;</w:t>
            </w:r>
          </w:p>
        </w:tc>
      </w:tr>
      <w:tr>
        <w:trPr>
          <w:trHeight w:val="52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10013" w:h="2539" w:wrap="none" w:vAnchor="page" w:hAnchor="page" w:x="1208" w:y="60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7"/>
              <w:framePr w:w="10013" w:h="2539" w:wrap="none" w:vAnchor="page" w:hAnchor="page" w:x="1208" w:y="60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Члены координационного совета:</w:t>
            </w:r>
          </w:p>
        </w:tc>
      </w:tr>
    </w:tbl>
    <w:p>
      <w:pPr>
        <w:pStyle w:val="Style11"/>
        <w:framePr w:wrap="none" w:vAnchor="page" w:hAnchor="page" w:x="1222" w:y="9048"/>
        <w:tabs>
          <w:tab w:leader="none" w:pos="2534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Зубкова</w:t>
        <w:tab/>
        <w:t>-и.о. начальника отдела образования администрации района;</w:t>
      </w:r>
    </w:p>
    <w:tbl>
      <w:tblPr>
        <w:tblOverlap w:val="never"/>
        <w:tblLayout w:type="fixed"/>
        <w:jc w:val="left"/>
      </w:tblPr>
      <w:tblGrid>
        <w:gridCol w:w="2822"/>
        <w:gridCol w:w="7190"/>
      </w:tblGrid>
      <w:tr>
        <w:trPr>
          <w:trHeight w:val="51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7"/>
              <w:framePr w:w="10013" w:h="5952" w:wrap="none" w:vAnchor="page" w:hAnchor="page" w:x="1208" w:y="9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Оксана Анатольевна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10013" w:h="5952" w:wrap="none" w:vAnchor="page" w:hAnchor="page" w:x="1208" w:y="94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57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7"/>
              <w:framePr w:w="10013" w:h="5952" w:wrap="none" w:vAnchor="page" w:hAnchor="page" w:x="1208" w:y="9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Снытко</w:t>
            </w:r>
          </w:p>
          <w:p>
            <w:pPr>
              <w:pStyle w:val="Style7"/>
              <w:framePr w:w="10013" w:h="5952" w:wrap="none" w:vAnchor="page" w:hAnchor="page" w:x="1208" w:y="9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Елена Григорьевна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7"/>
              <w:framePr w:w="10013" w:h="5952" w:wrap="none" w:vAnchor="page" w:hAnchor="page" w:x="1208" w:y="9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4" w:lineRule="exact"/>
              <w:ind w:left="380" w:right="0" w:hanging="10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 начальник отдела по связям с общественностью, молодежной политике, культуре и спорту;</w:t>
            </w:r>
          </w:p>
        </w:tc>
      </w:tr>
      <w:tr>
        <w:trPr>
          <w:trHeight w:val="111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7"/>
              <w:framePr w:w="10013" w:h="5952" w:wrap="none" w:vAnchor="page" w:hAnchor="page" w:x="1208" w:y="9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Мизюк</w:t>
            </w:r>
          </w:p>
          <w:p>
            <w:pPr>
              <w:pStyle w:val="Style7"/>
              <w:framePr w:w="10013" w:h="5952" w:wrap="none" w:vAnchor="page" w:hAnchor="page" w:x="1208" w:y="9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Юрий Александрович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7"/>
              <w:framePr w:w="10013" w:h="5952" w:wrap="none" w:vAnchor="page" w:hAnchor="page" w:x="1208" w:y="9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 главный врач ГБУЗ «Выгоничская ЦРБ» (по согласованию);</w:t>
            </w:r>
          </w:p>
        </w:tc>
      </w:tr>
      <w:tr>
        <w:trPr>
          <w:trHeight w:val="111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7"/>
              <w:framePr w:w="10013" w:h="5952" w:wrap="none" w:vAnchor="page" w:hAnchor="page" w:x="1208" w:y="9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Круговых</w:t>
            </w:r>
          </w:p>
          <w:p>
            <w:pPr>
              <w:pStyle w:val="Style7"/>
              <w:framePr w:w="10013" w:h="5952" w:wrap="none" w:vAnchor="page" w:hAnchor="page" w:x="1208" w:y="9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Татьяна Алексеевна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7"/>
              <w:framePr w:w="10013" w:h="5952" w:wrap="none" w:vAnchor="page" w:hAnchor="page" w:x="1208" w:y="9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/>
              <w:ind w:left="3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 начальник отдела ЗАГС Выгоничского района (по согласованию);</w:t>
            </w:r>
          </w:p>
        </w:tc>
      </w:tr>
      <w:tr>
        <w:trPr>
          <w:trHeight w:val="1118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7"/>
              <w:framePr w:w="10013" w:h="5952" w:wrap="none" w:vAnchor="page" w:hAnchor="page" w:x="1208" w:y="9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74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Алексютин Юрий Евгеньевич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7"/>
              <w:framePr w:w="10013" w:h="5952" w:wrap="none" w:vAnchor="page" w:hAnchor="page" w:x="1208" w:y="9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 юрист администрации района;</w:t>
            </w:r>
          </w:p>
        </w:tc>
      </w:tr>
      <w:tr>
        <w:trPr>
          <w:trHeight w:val="92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7"/>
              <w:framePr w:w="10013" w:h="5952" w:wrap="none" w:vAnchor="page" w:hAnchor="page" w:x="1208" w:y="9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 апоненко</w:t>
            </w:r>
          </w:p>
          <w:p>
            <w:pPr>
              <w:pStyle w:val="Style7"/>
              <w:framePr w:w="10013" w:h="5952" w:wrap="none" w:vAnchor="page" w:hAnchor="page" w:x="1208" w:y="9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8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Светлана Витальевна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7"/>
              <w:framePr w:w="10013" w:h="5952" w:wrap="none" w:vAnchor="page" w:hAnchor="page" w:x="1208" w:y="943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5" w:lineRule="exact"/>
              <w:ind w:left="3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 директор ГБУ КЦСОН Выгоничского района (по согласованию);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2765" w:h="4048" w:hRule="exact" w:wrap="none" w:vAnchor="page" w:hAnchor="page" w:x="1227" w:y="84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Борисов</w:t>
      </w:r>
    </w:p>
    <w:p>
      <w:pPr>
        <w:pStyle w:val="Style7"/>
        <w:framePr w:w="2765" w:h="4048" w:hRule="exact" w:wrap="none" w:vAnchor="page" w:hAnchor="page" w:x="1227" w:y="843"/>
        <w:widowControl w:val="0"/>
        <w:keepNext w:val="0"/>
        <w:keepLines w:val="0"/>
        <w:shd w:val="clear" w:color="auto" w:fill="auto"/>
        <w:bidi w:val="0"/>
        <w:jc w:val="left"/>
        <w:spacing w:before="0" w:after="0" w:line="73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Владимир Викторович Кротова</w:t>
      </w:r>
    </w:p>
    <w:p>
      <w:pPr>
        <w:pStyle w:val="Style7"/>
        <w:framePr w:w="2765" w:h="4048" w:hRule="exact" w:wrap="none" w:vAnchor="page" w:hAnchor="page" w:x="1227" w:y="843"/>
        <w:widowControl w:val="0"/>
        <w:keepNext w:val="0"/>
        <w:keepLines w:val="0"/>
        <w:shd w:val="clear" w:color="auto" w:fill="auto"/>
        <w:bidi w:val="0"/>
        <w:jc w:val="left"/>
        <w:spacing w:before="0" w:after="32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Виктория Николаевна</w:t>
      </w:r>
    </w:p>
    <w:p>
      <w:pPr>
        <w:pStyle w:val="Style7"/>
        <w:framePr w:w="2765" w:h="4048" w:hRule="exact" w:wrap="none" w:vAnchor="page" w:hAnchor="page" w:x="1227" w:y="843"/>
        <w:widowControl w:val="0"/>
        <w:keepNext w:val="0"/>
        <w:keepLines w:val="0"/>
        <w:shd w:val="clear" w:color="auto" w:fill="auto"/>
        <w:bidi w:val="0"/>
        <w:jc w:val="left"/>
        <w:spacing w:before="0" w:after="296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Круговых Анна Васильевна</w:t>
      </w:r>
    </w:p>
    <w:p>
      <w:pPr>
        <w:pStyle w:val="Style7"/>
        <w:framePr w:w="2765" w:h="4048" w:hRule="exact" w:wrap="none" w:vAnchor="page" w:hAnchor="page" w:x="1227" w:y="843"/>
        <w:widowControl w:val="0"/>
        <w:keepNext w:val="0"/>
        <w:keepLines w:val="0"/>
        <w:shd w:val="clear" w:color="auto" w:fill="auto"/>
        <w:bidi w:val="0"/>
        <w:jc w:val="left"/>
        <w:spacing w:before="0" w:after="0" w:line="37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Могилевцева Ирина Евгеньевна</w:t>
      </w:r>
    </w:p>
    <w:p>
      <w:pPr>
        <w:pStyle w:val="Style7"/>
        <w:framePr w:w="6576" w:h="2619" w:hRule="exact" w:wrap="none" w:vAnchor="page" w:hAnchor="page" w:x="4251" w:y="781"/>
        <w:widowControl w:val="0"/>
        <w:keepNext w:val="0"/>
        <w:keepLines w:val="0"/>
        <w:shd w:val="clear" w:color="auto" w:fill="auto"/>
        <w:bidi w:val="0"/>
        <w:jc w:val="left"/>
        <w:spacing w:before="0" w:after="304"/>
        <w:ind w:left="140" w:right="0" w:hanging="14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начальник ГБУ «Отдел социальной защиты населения Выгоничского района» (по согласованию);</w:t>
      </w:r>
    </w:p>
    <w:p>
      <w:pPr>
        <w:pStyle w:val="Style7"/>
        <w:framePr w:w="6576" w:h="2619" w:hRule="exact" w:wrap="none" w:vAnchor="page" w:hAnchor="page" w:x="4251" w:y="781"/>
        <w:widowControl w:val="0"/>
        <w:keepNext w:val="0"/>
        <w:keepLines w:val="0"/>
        <w:shd w:val="clear" w:color="auto" w:fill="auto"/>
        <w:bidi w:val="0"/>
        <w:jc w:val="left"/>
        <w:spacing w:before="0" w:after="368" w:line="365" w:lineRule="exact"/>
        <w:ind w:left="5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заведующий МБДОУ детский сад «Десняночка» п.Выгоничи;</w:t>
      </w:r>
    </w:p>
    <w:p>
      <w:pPr>
        <w:pStyle w:val="Style7"/>
        <w:framePr w:w="6576" w:h="2619" w:hRule="exact" w:wrap="none" w:vAnchor="page" w:hAnchor="page" w:x="4251" w:y="78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депутат районного совета;</w:t>
      </w:r>
    </w:p>
    <w:p>
      <w:pPr>
        <w:pStyle w:val="Style7"/>
        <w:framePr w:w="6576" w:h="712" w:hRule="exact" w:wrap="none" w:vAnchor="page" w:hAnchor="page" w:x="4251" w:y="4170"/>
        <w:widowControl w:val="0"/>
        <w:keepNext w:val="0"/>
        <w:keepLines w:val="0"/>
        <w:shd w:val="clear" w:color="auto" w:fill="auto"/>
        <w:bidi w:val="0"/>
        <w:jc w:val="left"/>
        <w:spacing w:before="0" w:after="42" w:line="280" w:lineRule="exact"/>
        <w:ind w:left="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старший инспектор ПДН ОП «Выгоничский»</w:t>
      </w:r>
    </w:p>
    <w:p>
      <w:pPr>
        <w:pStyle w:val="Style7"/>
        <w:framePr w:w="6576" w:h="712" w:hRule="exact" w:wrap="none" w:vAnchor="page" w:hAnchor="page" w:x="4251" w:y="417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5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МО МВД России «Почепский», капитан полиции.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0;margin-top:7.pt;width:5.65pt;height:44.4pt;z-index:-251658240;mso-position-horizontal-relative:page;mso-position-vertical-relative:page;z-index:-251658752" fillcolor="#494647" stroked="f"/>
        </w:pict>
      </w:r>
      <w:r>
        <w:pict>
          <v:rect style="position:absolute;margin-left:0;margin-top:86.2pt;width:12.1pt;height:19.45pt;z-index:-251658240;mso-position-horizontal-relative:page;mso-position-vertical-relative:page;z-index:-251658751" fillcolor="#797576" stroked="f"/>
        </w:pict>
      </w:r>
    </w:p>
    <w:p>
      <w:pPr>
        <w:pStyle w:val="Style7"/>
        <w:framePr w:w="9442" w:h="1339" w:hRule="exact" w:wrap="none" w:vAnchor="page" w:hAnchor="page" w:x="1606" w:y="1055"/>
        <w:widowControl w:val="0"/>
        <w:keepNext w:val="0"/>
        <w:keepLines w:val="0"/>
        <w:shd w:val="clear" w:color="auto" w:fill="auto"/>
        <w:bidi w:val="0"/>
        <w:jc w:val="right"/>
        <w:spacing w:before="0" w:after="0" w:line="322" w:lineRule="exact"/>
        <w:ind w:left="56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Утверждено распоряжением администрации Выгоничского района от 28.04.2020г. № 122-р</w:t>
      </w:r>
    </w:p>
    <w:p>
      <w:pPr>
        <w:pStyle w:val="Style7"/>
        <w:framePr w:w="9442" w:h="12751" w:hRule="exact" w:wrap="none" w:vAnchor="page" w:hAnchor="page" w:x="1606" w:y="2956"/>
        <w:widowControl w:val="0"/>
        <w:keepNext w:val="0"/>
        <w:keepLines w:val="0"/>
        <w:shd w:val="clear" w:color="auto" w:fill="auto"/>
        <w:bidi w:val="0"/>
        <w:jc w:val="center"/>
        <w:spacing w:before="0" w:after="0" w:line="322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ПОЛОЖЕНИЕ</w:t>
      </w:r>
    </w:p>
    <w:p>
      <w:pPr>
        <w:pStyle w:val="Style7"/>
        <w:framePr w:w="9442" w:h="12751" w:hRule="exact" w:wrap="none" w:vAnchor="page" w:hAnchor="page" w:x="1606" w:y="2956"/>
        <w:widowControl w:val="0"/>
        <w:keepNext w:val="0"/>
        <w:keepLines w:val="0"/>
        <w:shd w:val="clear" w:color="auto" w:fill="auto"/>
        <w:bidi w:val="0"/>
        <w:jc w:val="center"/>
        <w:spacing w:before="0" w:after="333" w:line="322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координационном совете по реализации основных</w:t>
        <w:br/>
        <w:t>направлений семейной и демографической политики в</w:t>
        <w:br/>
        <w:t>Выгоничском районе Брянской области</w:t>
      </w:r>
    </w:p>
    <w:p>
      <w:pPr>
        <w:pStyle w:val="Style7"/>
        <w:framePr w:w="9442" w:h="12751" w:hRule="exact" w:wrap="none" w:vAnchor="page" w:hAnchor="page" w:x="1606" w:y="2956"/>
        <w:widowControl w:val="0"/>
        <w:keepNext w:val="0"/>
        <w:keepLines w:val="0"/>
        <w:shd w:val="clear" w:color="auto" w:fill="auto"/>
        <w:bidi w:val="0"/>
        <w:jc w:val="center"/>
        <w:spacing w:before="0" w:after="309" w:line="28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 Общие положения</w:t>
      </w:r>
    </w:p>
    <w:p>
      <w:pPr>
        <w:pStyle w:val="Style7"/>
        <w:numPr>
          <w:ilvl w:val="0"/>
          <w:numId w:val="3"/>
        </w:numPr>
        <w:framePr w:w="9442" w:h="12751" w:hRule="exact" w:wrap="none" w:vAnchor="page" w:hAnchor="page" w:x="1606" w:y="2956"/>
        <w:tabs>
          <w:tab w:leader="none" w:pos="1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Координационный совет по реализации основных направлений семейной и демографической политики в Выгоничском районе (далее - координационный совет) является постоянно действующим совещательным, межведомственным, координационным органом, созданным для обеспечения согласованных действий органов государственной власти, органов местного самоуправления, учреждений, общественных организаций по формированию, развитию и совершенствованию реализации государственной демографической и семейной политики в Выгоничском районе.</w:t>
      </w:r>
    </w:p>
    <w:p>
      <w:pPr>
        <w:pStyle w:val="Style7"/>
        <w:numPr>
          <w:ilvl w:val="0"/>
          <w:numId w:val="3"/>
        </w:numPr>
        <w:framePr w:w="9442" w:h="12751" w:hRule="exact" w:wrap="none" w:vAnchor="page" w:hAnchor="page" w:x="1606" w:y="2956"/>
        <w:tabs>
          <w:tab w:leader="none" w:pos="40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Координационный</w:t>
        <w:tab/>
        <w:t>совет руководствуется в своей деятельности Конституцией Российской Федерации, нормативными правовыми актами Российской Федерации и Брянской области, а также настоящим Положением.</w:t>
      </w:r>
    </w:p>
    <w:p>
      <w:pPr>
        <w:pStyle w:val="Style7"/>
        <w:numPr>
          <w:ilvl w:val="0"/>
          <w:numId w:val="3"/>
        </w:numPr>
        <w:framePr w:w="9442" w:h="12751" w:hRule="exact" w:wrap="none" w:vAnchor="page" w:hAnchor="page" w:x="1606" w:y="2956"/>
        <w:tabs>
          <w:tab w:leader="none" w:pos="12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33" w:line="322" w:lineRule="exact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состав координационного совета входят представители заинтересованных органов государственной власти, учреждений, общественных организаций.</w:t>
      </w:r>
    </w:p>
    <w:p>
      <w:pPr>
        <w:pStyle w:val="Style7"/>
        <w:framePr w:w="9442" w:h="12751" w:hRule="exact" w:wrap="none" w:vAnchor="page" w:hAnchor="page" w:x="1606" w:y="2956"/>
        <w:widowControl w:val="0"/>
        <w:keepNext w:val="0"/>
        <w:keepLines w:val="0"/>
        <w:shd w:val="clear" w:color="auto" w:fill="auto"/>
        <w:bidi w:val="0"/>
        <w:jc w:val="center"/>
        <w:spacing w:before="0" w:after="314" w:line="28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 Основные задачи координационного совета</w:t>
      </w:r>
    </w:p>
    <w:p>
      <w:pPr>
        <w:pStyle w:val="Style7"/>
        <w:framePr w:w="9442" w:h="12751" w:hRule="exact" w:wrap="none" w:vAnchor="page" w:hAnchor="page" w:x="1606" w:y="2956"/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Основными задачами координационного совета являются: формирование и совершенствование системы управления демографическим развитием Выгоничского района, ориентированной на стабилизацию и дальнейшее увеличение численности населения, с учетом федеральной демографической политики;</w:t>
      </w:r>
    </w:p>
    <w:p>
      <w:pPr>
        <w:pStyle w:val="Style7"/>
        <w:framePr w:w="9442" w:h="12751" w:hRule="exact" w:wrap="none" w:vAnchor="page" w:hAnchor="page" w:x="1606" w:y="2956"/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формирование целостной единой системы государственной поддержки семьи и защиты прав и законных интересов ребенка в соответствии с действующим законодательством;</w:t>
      </w:r>
    </w:p>
    <w:p>
      <w:pPr>
        <w:pStyle w:val="Style7"/>
        <w:framePr w:w="9442" w:h="12751" w:hRule="exact" w:wrap="none" w:vAnchor="page" w:hAnchor="page" w:x="1606" w:y="2956"/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обеспечение согласованных действий органов местного самоуправления, учреждений, общественных организаций по вопросам реализации основных направлений семейной и демографической политики;</w:t>
      </w:r>
    </w:p>
    <w:p>
      <w:pPr>
        <w:pStyle w:val="Style7"/>
        <w:framePr w:w="9442" w:h="12751" w:hRule="exact" w:wrap="none" w:vAnchor="page" w:hAnchor="page" w:x="1606" w:y="2956"/>
        <w:widowControl w:val="0"/>
        <w:keepNext w:val="0"/>
        <w:keepLines w:val="0"/>
        <w:shd w:val="clear" w:color="auto" w:fill="auto"/>
        <w:bidi w:val="0"/>
        <w:jc w:val="center"/>
        <w:spacing w:before="0" w:after="0" w:line="326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реализация государственных, региональных программ, совершенствования</w:t>
        <w:br/>
        <w:t>нормативных правовых актов Брянской области, способствующих</w:t>
        <w:br/>
        <w:t>улучшению демографической ситуации, росту рождаемости, укреплению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9446" w:h="14683" w:hRule="exact" w:wrap="none" w:vAnchor="page" w:hAnchor="page" w:x="1634" w:y="103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института семьи, созданию условий для реализации семьей ее основных функций, повышению уровня жизни семей с детьми, развитию форм социального обслуживания семьи и детей;</w:t>
      </w:r>
    </w:p>
    <w:p>
      <w:pPr>
        <w:pStyle w:val="Style7"/>
        <w:framePr w:w="9446" w:h="14683" w:hRule="exact" w:wrap="none" w:vAnchor="page" w:hAnchor="page" w:x="1634" w:y="103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подготовка рекомендаций для заинтересованных служб по вопросам реализации основных направлений семейной и демографической политики;</w:t>
      </w:r>
    </w:p>
    <w:p>
      <w:pPr>
        <w:pStyle w:val="Style7"/>
        <w:framePr w:w="9446" w:h="14683" w:hRule="exact" w:wrap="none" w:vAnchor="page" w:hAnchor="page" w:x="1634" w:y="103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подготовка предложений по выработке стратегии и определению приоритетов политики улучшения положения детей и семей с детьми;</w:t>
      </w:r>
    </w:p>
    <w:p>
      <w:pPr>
        <w:pStyle w:val="Style7"/>
        <w:framePr w:w="9446" w:h="14683" w:hRule="exact" w:wrap="none" w:vAnchor="page" w:hAnchor="page" w:x="1634" w:y="103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подготовка предложений по реализации комплекса мер, направленных на создание условий, благоприятствующих росту рождаемости, улучшению воспитания детей, повышению престижа материнства и детства, а также обеспечивающих сокращение бедности среди семей с детьми;</w:t>
      </w:r>
    </w:p>
    <w:p>
      <w:pPr>
        <w:pStyle w:val="Style7"/>
        <w:framePr w:w="9446" w:h="14683" w:hRule="exact" w:wrap="none" w:vAnchor="page" w:hAnchor="page" w:x="1634" w:y="103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подготовка предложений по осуществлению мер, связанных с укреплением института семьи, повышением эффективности поддержки семей с детьми, в том числе семей с детьми, находящихся в трудной жизненной ситуации, предотвращению социального сиротства детей;</w:t>
      </w:r>
    </w:p>
    <w:p>
      <w:pPr>
        <w:pStyle w:val="Style7"/>
        <w:framePr w:w="9446" w:h="14683" w:hRule="exact" w:wrap="none" w:vAnchor="page" w:hAnchor="page" w:x="1634" w:y="1034"/>
        <w:widowControl w:val="0"/>
        <w:keepNext w:val="0"/>
        <w:keepLines w:val="0"/>
        <w:shd w:val="clear" w:color="auto" w:fill="auto"/>
        <w:bidi w:val="0"/>
        <w:jc w:val="both"/>
        <w:spacing w:before="0" w:after="333" w:line="322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анализ социально-экономического положения семей, женщин и детей на территории Выгоничского района, изучение, обобщение и распространение опыта работы российских международных и региональных организаций, межведомственных координационных органов других субъектов Российской Федерации по решению проблем семьи, женщин и детей.</w:t>
      </w:r>
    </w:p>
    <w:p>
      <w:pPr>
        <w:pStyle w:val="Style7"/>
        <w:framePr w:w="9446" w:h="14683" w:hRule="exact" w:wrap="none" w:vAnchor="page" w:hAnchor="page" w:x="1634" w:y="1034"/>
        <w:widowControl w:val="0"/>
        <w:keepNext w:val="0"/>
        <w:keepLines w:val="0"/>
        <w:shd w:val="clear" w:color="auto" w:fill="auto"/>
        <w:bidi w:val="0"/>
        <w:jc w:val="center"/>
        <w:spacing w:before="0" w:after="309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 Функции координационного совета</w:t>
      </w:r>
    </w:p>
    <w:p>
      <w:pPr>
        <w:pStyle w:val="Style7"/>
        <w:framePr w:w="9446" w:h="14683" w:hRule="exact" w:wrap="none" w:vAnchor="page" w:hAnchor="page" w:x="1634" w:y="103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Координационный совет для выполнения возложенных на него задач осуществляет следующие функции:</w:t>
      </w:r>
    </w:p>
    <w:p>
      <w:pPr>
        <w:pStyle w:val="Style7"/>
        <w:framePr w:w="9446" w:h="14683" w:hRule="exact" w:wrap="none" w:vAnchor="page" w:hAnchor="page" w:x="1634" w:y="103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принимает в пределах своей компетенции решения, необходимые для межведомственной координации и обеспечения согласованной деятельности органов государственной власти, органов местного самоуправления, общественных и других организаций в целях выполнения государственных, региональных программ, направленных на рост рождаемости и снижение смертности, улучшение положения семьи, поддержку материнства и детства;</w:t>
      </w:r>
    </w:p>
    <w:p>
      <w:pPr>
        <w:pStyle w:val="Style7"/>
        <w:framePr w:w="9446" w:h="14683" w:hRule="exact" w:wrap="none" w:vAnchor="page" w:hAnchor="page" w:x="1634" w:y="103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проводит комплексный анализ демографической ситуации в районе, положения семей с детьми, разрабатывает меры по стабилизации и дальнейшему улучшению достигнутых положительных тенденций демографического развития, профилактике семейного неблагополучия, участвует в определении приоритетных направлений реализации государственной демографической и семейной политики;</w:t>
      </w:r>
    </w:p>
    <w:p>
      <w:pPr>
        <w:pStyle w:val="Style7"/>
        <w:framePr w:w="9446" w:h="14683" w:hRule="exact" w:wrap="none" w:vAnchor="page" w:hAnchor="page" w:x="1634" w:y="103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13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изучает опыт работы органов местного самоуправления Брянской области и органов государственной власти субъектов Российской Федерации в сфере реализации основных направлений семейной и демографической политики;</w:t>
      </w:r>
    </w:p>
    <w:p>
      <w:pPr>
        <w:pStyle w:val="Style7"/>
        <w:framePr w:w="9446" w:h="14683" w:hRule="exact" w:wrap="none" w:vAnchor="page" w:hAnchor="page" w:x="1634" w:y="103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способствует повышению эффективности реализации семейной и демографической политики в Выгоничском районе;</w:t>
      </w:r>
    </w:p>
    <w:p>
      <w:pPr>
        <w:pStyle w:val="Style7"/>
        <w:framePr w:w="9446" w:h="14683" w:hRule="exact" w:wrap="none" w:vAnchor="page" w:hAnchor="page" w:x="1634" w:y="103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осуществляет координацию и контроль за исполнением мероприятий в рамках реализации Концепции государственной семейной политики в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9422" w:h="14670" w:hRule="exact" w:wrap="none" w:vAnchor="page" w:hAnchor="page" w:x="1653" w:y="1050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Российской Федерации на период до 2025 года, утвержденной распоряжением Правительства Российской Федерации от 25 августа 2014 года № 1618-р, и Концепции демографической политики Российской Федерации на период до 2025 года, утвержденной Указом Президента Российской Федерации от 9 октября 2007 года № 1351;</w:t>
      </w:r>
    </w:p>
    <w:p>
      <w:pPr>
        <w:pStyle w:val="Style7"/>
        <w:framePr w:w="9422" w:h="14670" w:hRule="exact" w:wrap="none" w:vAnchor="page" w:hAnchor="page" w:x="1653" w:y="1050"/>
        <w:widowControl w:val="0"/>
        <w:keepNext w:val="0"/>
        <w:keepLines w:val="0"/>
        <w:shd w:val="clear" w:color="auto" w:fill="auto"/>
        <w:bidi w:val="0"/>
        <w:jc w:val="both"/>
        <w:spacing w:before="0" w:after="330" w:line="317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взаимодействует со средствами массовой информации с целью более полного отражения различных аспектов положения семьи, женщин и детей и освещения проблем охраны и укрепления здоровья, пропаганды здорового образа жизни среди населения Брянской области.</w:t>
      </w:r>
    </w:p>
    <w:p>
      <w:pPr>
        <w:pStyle w:val="Style7"/>
        <w:framePr w:w="9422" w:h="14670" w:hRule="exact" w:wrap="none" w:vAnchor="page" w:hAnchor="page" w:x="1653" w:y="1050"/>
        <w:widowControl w:val="0"/>
        <w:keepNext w:val="0"/>
        <w:keepLines w:val="0"/>
        <w:shd w:val="clear" w:color="auto" w:fill="auto"/>
        <w:bidi w:val="0"/>
        <w:jc w:val="center"/>
        <w:spacing w:before="0" w:after="313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Права координационного совета</w:t>
      </w:r>
    </w:p>
    <w:p>
      <w:pPr>
        <w:pStyle w:val="Style7"/>
        <w:framePr w:w="9422" w:h="14670" w:hRule="exact" w:wrap="none" w:vAnchor="page" w:hAnchor="page" w:x="1653" w:y="1050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Координационный совет для осуществления возложенных на него задач вправе:</w:t>
      </w:r>
    </w:p>
    <w:p>
      <w:pPr>
        <w:pStyle w:val="Style7"/>
        <w:framePr w:w="9422" w:h="14670" w:hRule="exact" w:wrap="none" w:vAnchor="page" w:hAnchor="page" w:x="1653" w:y="1050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запрашивать в установленном порядке и получать у органов местного самоуправления, предприятий, организаций и учреждений необходимую информацию по вопросам, относящимся к компетенции координационного совета;</w:t>
      </w:r>
    </w:p>
    <w:p>
      <w:pPr>
        <w:pStyle w:val="Style7"/>
        <w:framePr w:w="9422" w:h="14670" w:hRule="exact" w:wrap="none" w:vAnchor="page" w:hAnchor="page" w:x="1653" w:y="1050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заслушивать на своих заседаниях должностных лиц органов государственной власти и органов местного самоуправления по вопросам, относящимся к компетенции координационного совета;</w:t>
      </w:r>
    </w:p>
    <w:p>
      <w:pPr>
        <w:pStyle w:val="Style7"/>
        <w:framePr w:w="9422" w:h="14670" w:hRule="exact" w:wrap="none" w:vAnchor="page" w:hAnchor="page" w:x="1653" w:y="1050"/>
        <w:widowControl w:val="0"/>
        <w:keepNext w:val="0"/>
        <w:keepLines w:val="0"/>
        <w:shd w:val="clear" w:color="auto" w:fill="auto"/>
        <w:bidi w:val="0"/>
        <w:jc w:val="both"/>
        <w:spacing w:before="0" w:after="333" w:line="322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образовывать в установленном порядке рабочие органы при координационном совете, в том числе межведомственные рабочие группы, комиссии, из представителей органов местного самоуправления, ученых, представителей общественных объединений и других организаций всех форм собственности.</w:t>
      </w:r>
    </w:p>
    <w:p>
      <w:pPr>
        <w:pStyle w:val="Style7"/>
        <w:framePr w:w="9422" w:h="14670" w:hRule="exact" w:wrap="none" w:vAnchor="page" w:hAnchor="page" w:x="1653" w:y="1050"/>
        <w:widowControl w:val="0"/>
        <w:keepNext w:val="0"/>
        <w:keepLines w:val="0"/>
        <w:shd w:val="clear" w:color="auto" w:fill="auto"/>
        <w:bidi w:val="0"/>
        <w:jc w:val="center"/>
        <w:spacing w:before="0" w:after="309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5. Организация деятельности координационного совета</w:t>
      </w:r>
    </w:p>
    <w:p>
      <w:pPr>
        <w:pStyle w:val="Style7"/>
        <w:numPr>
          <w:ilvl w:val="0"/>
          <w:numId w:val="5"/>
        </w:numPr>
        <w:framePr w:w="9422" w:h="14670" w:hRule="exact" w:wrap="none" w:vAnchor="page" w:hAnchor="page" w:x="1653" w:y="1050"/>
        <w:tabs>
          <w:tab w:leader="none" w:pos="1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Состав координационного совета утверждается распоряжением администрации Выгоничского района..</w:t>
      </w:r>
    </w:p>
    <w:p>
      <w:pPr>
        <w:pStyle w:val="Style7"/>
        <w:numPr>
          <w:ilvl w:val="0"/>
          <w:numId w:val="5"/>
        </w:numPr>
        <w:framePr w:w="9422" w:h="14670" w:hRule="exact" w:wrap="none" w:vAnchor="page" w:hAnchor="page" w:x="1653" w:y="1050"/>
        <w:tabs>
          <w:tab w:leader="none" w:pos="1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Координационный совет состоит из председателя, заместителя председателя, ответственного секретаря и членов координационного совета. Председатель координационного совета руководит деятельностью координационного совета, определяет рабочие органы при координационном совете, утверждает их состав, план работы и несет ответственность за выполнение задач, возложенных на координационный совет.</w:t>
      </w:r>
    </w:p>
    <w:p>
      <w:pPr>
        <w:pStyle w:val="Style7"/>
        <w:framePr w:w="9422" w:h="14670" w:hRule="exact" w:wrap="none" w:vAnchor="page" w:hAnchor="page" w:x="1653" w:y="1050"/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случае отсутствия председателя координационного совета его полномочия выполняет заместитель председателя координационного совета.</w:t>
      </w:r>
    </w:p>
    <w:p>
      <w:pPr>
        <w:pStyle w:val="Style7"/>
        <w:numPr>
          <w:ilvl w:val="0"/>
          <w:numId w:val="5"/>
        </w:numPr>
        <w:framePr w:w="9422" w:h="14670" w:hRule="exact" w:wrap="none" w:vAnchor="page" w:hAnchor="page" w:x="1653" w:y="1050"/>
        <w:tabs>
          <w:tab w:leader="none" w:pos="1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Координационный совет осуществляет свою деятельность в соответствии с планом работы, который принимается на заседании координационного совета и утверждается его председателем ежегодно.</w:t>
      </w:r>
    </w:p>
    <w:p>
      <w:pPr>
        <w:pStyle w:val="Style7"/>
        <w:numPr>
          <w:ilvl w:val="0"/>
          <w:numId w:val="5"/>
        </w:numPr>
        <w:framePr w:w="9422" w:h="14670" w:hRule="exact" w:wrap="none" w:vAnchor="page" w:hAnchor="page" w:x="1653" w:y="1050"/>
        <w:tabs>
          <w:tab w:leader="none" w:pos="14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Заседания координационного совета проводятся по мере необходимости, но не реже одного раза в квартал и считаются правомочными, если на них присутствует не менее 2/3 от числа членов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9451" w:h="8467" w:hRule="exact" w:wrap="none" w:vAnchor="page" w:hAnchor="page" w:x="1645" w:y="103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координационного совета либо лиц, их замещающих. Повестку дня заседаний и порядок их проведения определяет председательствующий.</w:t>
      </w:r>
    </w:p>
    <w:p>
      <w:pPr>
        <w:pStyle w:val="Style7"/>
        <w:numPr>
          <w:ilvl w:val="0"/>
          <w:numId w:val="7"/>
        </w:numPr>
        <w:framePr w:w="9451" w:h="8467" w:hRule="exact" w:wrap="none" w:vAnchor="page" w:hAnchor="page" w:x="1645" w:y="1034"/>
        <w:tabs>
          <w:tab w:leader="none" w:pos="12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Ответственный секретарь совета организует заседания совета с уведомлением его членов не менее чем за 5 дней о месте и времени проведения очередного заседания и его повестке, осуществляет рассылку необходимых для предстоящего заседания материалов.</w:t>
      </w:r>
    </w:p>
    <w:p>
      <w:pPr>
        <w:pStyle w:val="Style7"/>
        <w:numPr>
          <w:ilvl w:val="0"/>
          <w:numId w:val="7"/>
        </w:numPr>
        <w:framePr w:w="9451" w:h="8467" w:hRule="exact" w:wrap="none" w:vAnchor="page" w:hAnchor="page" w:x="1645" w:y="1034"/>
        <w:tabs>
          <w:tab w:leader="none" w:pos="12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утвержденным планом работы члены</w:t>
      </w:r>
    </w:p>
    <w:p>
      <w:pPr>
        <w:pStyle w:val="Style7"/>
        <w:framePr w:w="9451" w:h="8467" w:hRule="exact" w:wrap="none" w:vAnchor="page" w:hAnchor="page" w:x="1645" w:y="1034"/>
        <w:tabs>
          <w:tab w:leader="none" w:pos="60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координационного совета, руководители</w:t>
        <w:tab/>
        <w:t>рабочих органов при</w:t>
      </w:r>
    </w:p>
    <w:p>
      <w:pPr>
        <w:pStyle w:val="Style7"/>
        <w:framePr w:w="9451" w:h="8467" w:hRule="exact" w:wrap="none" w:vAnchor="page" w:hAnchor="page" w:x="1645" w:y="103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координационном совете, а также приглашенные лица, ответственные за подготовку рассматриваемых вопросов, представляют пакет документов, в том числе информационно-аналитические материалы, тезисы выступления, предложения от своего ведомства (организации) в проект решений координационного совета.</w:t>
      </w:r>
    </w:p>
    <w:p>
      <w:pPr>
        <w:pStyle w:val="Style7"/>
        <w:numPr>
          <w:ilvl w:val="0"/>
          <w:numId w:val="7"/>
        </w:numPr>
        <w:framePr w:w="9451" w:h="8467" w:hRule="exact" w:wrap="none" w:vAnchor="page" w:hAnchor="page" w:x="1645" w:y="1034"/>
        <w:tabs>
          <w:tab w:leader="none" w:pos="14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Решения координационного совета принимаются простым</w:t>
      </w:r>
    </w:p>
    <w:p>
      <w:pPr>
        <w:pStyle w:val="Style7"/>
        <w:framePr w:w="9451" w:h="8467" w:hRule="exact" w:wrap="none" w:vAnchor="page" w:hAnchor="page" w:x="1645" w:y="1034"/>
        <w:tabs>
          <w:tab w:leader="none" w:pos="60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большинством голосов присутствующих</w:t>
        <w:tab/>
        <w:t>на заседании членов</w:t>
      </w:r>
    </w:p>
    <w:p>
      <w:pPr>
        <w:pStyle w:val="Style7"/>
        <w:framePr w:w="9451" w:h="8467" w:hRule="exact" w:wrap="none" w:vAnchor="page" w:hAnchor="page" w:x="1645" w:y="1034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координационного совета и оформляются протоколом, который подписывает председательствующий. В случае равенства голосов решающий голос имеет председательствующий. При необходимости на основании предложений членов координационного совета готовятся проекты нормативных правовых актов, представляемые на рассмотрение в установленном порядке главе администрации Выгоничского района.</w:t>
      </w:r>
    </w:p>
    <w:p>
      <w:pPr>
        <w:pStyle w:val="Style7"/>
        <w:numPr>
          <w:ilvl w:val="0"/>
          <w:numId w:val="7"/>
        </w:numPr>
        <w:framePr w:w="9451" w:h="8467" w:hRule="exact" w:wrap="none" w:vAnchor="page" w:hAnchor="page" w:x="1645" w:y="1034"/>
        <w:tabs>
          <w:tab w:leader="none" w:pos="12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Решения координационного совета, принятые в пределах его компетенции, носят рекомендательный характер.</w:t>
      </w:r>
    </w:p>
    <w:p>
      <w:pPr>
        <w:pStyle w:val="Style7"/>
        <w:numPr>
          <w:ilvl w:val="0"/>
          <w:numId w:val="7"/>
        </w:numPr>
        <w:framePr w:w="9451" w:h="8467" w:hRule="exact" w:wrap="none" w:vAnchor="page" w:hAnchor="page" w:x="1645" w:y="1034"/>
        <w:tabs>
          <w:tab w:leader="none" w:pos="12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Информация об исполнении протокольных решений в установленные сроки направляется председателю Координационного совета и хранится у ответственного секретаря Координационного совета.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1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5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5"/>
      <w:numFmt w:val="decimal"/>
      <w:lvlText w:val="5.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character" w:customStyle="1" w:styleId="CharStyle6">
    <w:name w:val="Заголовок №1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Основной текст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Подпись к картинке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Подпись к таблице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after="480" w:line="0" w:lineRule="exact"/>
    </w:pPr>
    <w:rPr>
      <w:b/>
      <w:bCs/>
      <w:i w:val="0"/>
      <w:iCs w:val="0"/>
      <w:u w:val="none"/>
      <w:strike w:val="0"/>
      <w:smallCaps w:val="0"/>
      <w:sz w:val="36"/>
      <w:szCs w:val="36"/>
      <w:rFonts w:ascii="Times New Roman" w:eastAsia="Times New Roman" w:hAnsi="Times New Roman" w:cs="Times New Roman"/>
    </w:rPr>
  </w:style>
  <w:style w:type="paragraph" w:customStyle="1" w:styleId="Style5">
    <w:name w:val="Заголовок №1"/>
    <w:basedOn w:val="Normal"/>
    <w:link w:val="CharStyle6"/>
    <w:pPr>
      <w:widowControl w:val="0"/>
      <w:shd w:val="clear" w:color="auto" w:fill="FFFFFF"/>
      <w:jc w:val="center"/>
      <w:outlineLvl w:val="0"/>
      <w:spacing w:before="900" w:after="36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FFFFFF"/>
      <w:spacing w:after="300" w:line="370" w:lineRule="exact"/>
      <w:ind w:hanging="22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Подпись к картинке"/>
    <w:basedOn w:val="Normal"/>
    <w:link w:val="CharStyle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Подпись к таблице"/>
    <w:basedOn w:val="Normal"/>
    <w:link w:val="CharStyle12"/>
    <w:pPr>
      <w:widowControl w:val="0"/>
      <w:shd w:val="clear" w:color="auto" w:fill="FFFFFF"/>
      <w:jc w:val="both"/>
      <w:spacing w:line="37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